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lang w:val="en-US" w:eastAsia="zh-CN"/>
        </w:rPr>
        <w:t>4：</w:t>
      </w:r>
    </w:p>
    <w:p>
      <w:pPr>
        <w:spacing w:line="360" w:lineRule="auto"/>
        <w:jc w:val="center"/>
        <w:rPr>
          <w:rFonts w:hint="eastAsia" w:ascii="楷体" w:hAnsi="楷体" w:eastAsia="楷体" w:cs="楷体"/>
          <w:b/>
          <w:bCs/>
          <w:color w:val="auto"/>
          <w:sz w:val="36"/>
          <w:szCs w:val="36"/>
          <w:highlight w:val="none"/>
          <w:lang w:val="en-US" w:eastAsia="zh-CN"/>
        </w:rPr>
      </w:pPr>
      <w:r>
        <w:rPr>
          <w:rFonts w:hint="eastAsia" w:ascii="楷体" w:hAnsi="楷体" w:eastAsia="楷体" w:cs="楷体"/>
          <w:b/>
          <w:bCs/>
          <w:color w:val="auto"/>
          <w:sz w:val="36"/>
          <w:szCs w:val="36"/>
          <w:highlight w:val="none"/>
          <w:lang w:eastAsia="zh-CN"/>
        </w:rPr>
        <w:t>冕宁仁利页岩砖有限责任公司</w:t>
      </w:r>
      <w:r>
        <w:rPr>
          <w:rFonts w:hint="eastAsia" w:ascii="楷体" w:hAnsi="楷体" w:eastAsia="楷体" w:cs="楷体"/>
          <w:b/>
          <w:bCs/>
          <w:color w:val="auto"/>
          <w:sz w:val="36"/>
          <w:szCs w:val="36"/>
          <w:highlight w:val="none"/>
          <w:lang w:val="en-US" w:eastAsia="zh-CN"/>
        </w:rPr>
        <w:t>砖厂技改项目</w:t>
      </w:r>
    </w:p>
    <w:p>
      <w:pPr>
        <w:spacing w:line="360" w:lineRule="auto"/>
        <w:jc w:val="center"/>
        <w:rPr>
          <w:rFonts w:hint="eastAsia" w:ascii="楷体" w:hAnsi="楷体" w:eastAsia="楷体" w:cs="楷体"/>
          <w:b/>
          <w:bCs/>
          <w:color w:val="auto"/>
          <w:sz w:val="36"/>
          <w:szCs w:val="36"/>
          <w:highlight w:val="none"/>
          <w:lang w:eastAsia="zh-CN"/>
        </w:rPr>
      </w:pPr>
      <w:r>
        <w:rPr>
          <w:rFonts w:hint="eastAsia" w:ascii="楷体" w:hAnsi="楷体" w:eastAsia="楷体" w:cs="楷体"/>
          <w:b/>
          <w:bCs/>
          <w:color w:val="auto"/>
          <w:sz w:val="36"/>
          <w:szCs w:val="36"/>
          <w:highlight w:val="none"/>
          <w:lang w:val="en-US" w:eastAsia="zh-CN"/>
        </w:rPr>
        <w:t>设备规划设计合同</w:t>
      </w:r>
      <w:r>
        <w:rPr>
          <w:rFonts w:hint="eastAsia" w:ascii="楷体" w:hAnsi="楷体" w:eastAsia="楷体" w:cs="楷体"/>
          <w:b/>
          <w:bCs/>
          <w:color w:val="auto"/>
          <w:sz w:val="36"/>
          <w:szCs w:val="36"/>
          <w:highlight w:val="none"/>
          <w:lang w:eastAsia="zh-CN"/>
        </w:rPr>
        <w:t>（初审）</w:t>
      </w:r>
    </w:p>
    <w:p>
      <w:pPr>
        <w:pStyle w:val="2"/>
        <w:rPr>
          <w:rFonts w:hint="default" w:eastAsia="宋体"/>
          <w:color w:val="auto"/>
          <w:lang w:val="en-US" w:eastAsia="zh-CN"/>
        </w:rPr>
      </w:pPr>
    </w:p>
    <w:p>
      <w:pPr>
        <w:ind w:firstLine="5760" w:firstLineChars="800"/>
        <w:jc w:val="center"/>
        <w:rPr>
          <w:color w:val="auto"/>
          <w:sz w:val="72"/>
          <w:szCs w:val="72"/>
          <w:highlight w:val="none"/>
          <w:lang w:eastAsia="zh-CN"/>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hint="eastAsia"/>
          <w:color w:val="auto"/>
          <w:highlight w:val="none"/>
          <w:lang w:eastAsia="zh-CN"/>
        </w:rPr>
      </w:pPr>
    </w:p>
    <w:p>
      <w:pPr>
        <w:spacing w:before="135" w:after="135" w:line="420" w:lineRule="atLeast"/>
        <w:rPr>
          <w:rFonts w:ascii="华文中宋" w:hAnsi="华文中宋" w:eastAsia="华文中宋" w:cs="宋体"/>
          <w:color w:val="auto"/>
          <w:szCs w:val="21"/>
          <w:highlight w:val="none"/>
          <w:lang w:eastAsia="zh-CN"/>
        </w:rPr>
      </w:pP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工 程 项 目 名称 ：</w:t>
      </w:r>
      <w:r>
        <w:rPr>
          <w:rFonts w:hint="eastAsia" w:eastAsia="宋体" w:cs="宋体"/>
          <w:color w:val="auto"/>
          <w:sz w:val="28"/>
          <w:szCs w:val="28"/>
          <w:highlight w:val="none"/>
          <w:u w:val="single"/>
          <w:lang w:eastAsia="zh-CN"/>
        </w:rPr>
        <w:t xml:space="preserve">                                   </w:t>
      </w:r>
    </w:p>
    <w:p>
      <w:pPr>
        <w:spacing w:before="135" w:after="135" w:line="420" w:lineRule="atLeast"/>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甲 方（</w:t>
      </w:r>
      <w:r>
        <w:rPr>
          <w:rFonts w:hint="eastAsia" w:cs="宋体"/>
          <w:color w:val="auto"/>
          <w:sz w:val="28"/>
          <w:szCs w:val="28"/>
          <w:highlight w:val="none"/>
          <w:lang w:val="en-US" w:eastAsia="zh-CN"/>
        </w:rPr>
        <w:t>发包人</w:t>
      </w:r>
      <w:r>
        <w:rPr>
          <w:rFonts w:hint="eastAsia" w:eastAsia="宋体" w:cs="宋体"/>
          <w:color w:val="auto"/>
          <w:sz w:val="28"/>
          <w:szCs w:val="28"/>
          <w:highlight w:val="none"/>
          <w:lang w:eastAsia="zh-CN"/>
        </w:rPr>
        <w:t>）</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乙 方（</w:t>
      </w:r>
      <w:r>
        <w:rPr>
          <w:rFonts w:hint="eastAsia" w:cs="宋体"/>
          <w:color w:val="auto"/>
          <w:sz w:val="28"/>
          <w:szCs w:val="28"/>
          <w:highlight w:val="none"/>
          <w:lang w:val="en-US" w:eastAsia="zh-CN"/>
        </w:rPr>
        <w:t>设计单位</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p>
    <w:p>
      <w:pPr>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（由设计人编填）</w:t>
      </w:r>
    </w:p>
    <w:p>
      <w:pPr>
        <w:jc w:val="both"/>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rPr>
        <w:t>设计证书等级：</w:t>
      </w:r>
      <w:r>
        <w:rPr>
          <w:rFonts w:hint="eastAsia" w:ascii="宋体" w:hAnsi="宋体" w:eastAsia="宋体" w:cs="宋体"/>
          <w:color w:val="auto"/>
          <w:spacing w:val="4"/>
          <w:sz w:val="28"/>
          <w:szCs w:val="28"/>
          <w:lang w:val="en-US" w:eastAsia="zh-CN"/>
        </w:rPr>
        <w:t xml:space="preserve"> </w:t>
      </w:r>
    </w:p>
    <w:p>
      <w:pPr>
        <w:jc w:val="both"/>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设计证书等级：</w:t>
      </w:r>
    </w:p>
    <w:p>
      <w:pPr>
        <w:pStyle w:val="2"/>
        <w:rPr>
          <w:rFonts w:hint="eastAsia"/>
          <w:color w:val="auto"/>
          <w:lang w:eastAsia="zh-CN"/>
        </w:rPr>
      </w:pPr>
    </w:p>
    <w:p>
      <w:pPr>
        <w:ind w:firstLine="422" w:firstLineChars="200"/>
        <w:jc w:val="both"/>
        <w:rPr>
          <w:rFonts w:hint="default" w:ascii="宋体" w:hAnsi="宋体" w:eastAsia="宋体" w:cs="宋体"/>
          <w:color w:val="auto"/>
          <w:sz w:val="22"/>
          <w:szCs w:val="22"/>
          <w:u w:val="single"/>
          <w:lang w:val="en-US" w:eastAsia="zh-CN"/>
        </w:rPr>
      </w:pPr>
      <w:r>
        <w:rPr>
          <w:rFonts w:hint="eastAsia" w:ascii="宋体" w:hAnsi="宋体" w:eastAsia="宋体" w:cs="宋体"/>
          <w:b/>
          <w:color w:val="auto"/>
          <w:sz w:val="21"/>
          <w:szCs w:val="21"/>
        </w:rPr>
        <w:t>发包人（全称）：</w:t>
      </w:r>
      <w:r>
        <w:rPr>
          <w:rFonts w:hint="eastAsia" w:ascii="宋体" w:hAnsi="宋体" w:cs="宋体"/>
          <w:b/>
          <w:color w:val="auto"/>
          <w:sz w:val="21"/>
          <w:szCs w:val="21"/>
          <w:u w:val="single"/>
          <w:lang w:val="en-US" w:eastAsia="zh-CN"/>
        </w:rPr>
        <w:t xml:space="preserve">                                                 </w:t>
      </w:r>
    </w:p>
    <w:p>
      <w:pPr>
        <w:spacing w:line="360" w:lineRule="auto"/>
        <w:rPr>
          <w:rFonts w:hint="default" w:ascii="宋体" w:hAnsi="宋体" w:eastAsia="宋体" w:cs="宋体"/>
          <w:b/>
          <w:color w:val="auto"/>
          <w:sz w:val="21"/>
          <w:szCs w:val="21"/>
          <w:u w:val="single"/>
          <w:lang w:val="en-US" w:eastAsia="zh-CN"/>
        </w:rPr>
      </w:pPr>
      <w:r>
        <w:rPr>
          <w:rFonts w:hint="eastAsia" w:ascii="宋体" w:hAnsi="宋体" w:eastAsia="宋体" w:cs="宋体"/>
          <w:b/>
          <w:color w:val="auto"/>
          <w:sz w:val="21"/>
          <w:szCs w:val="21"/>
        </w:rPr>
        <w:t xml:space="preserve">    设计人（全称）：</w:t>
      </w:r>
      <w:r>
        <w:rPr>
          <w:rFonts w:hint="eastAsia" w:ascii="宋体" w:hAnsi="宋体" w:cs="宋体"/>
          <w:b/>
          <w:color w:val="auto"/>
          <w:sz w:val="21"/>
          <w:szCs w:val="21"/>
          <w:u w:val="single"/>
          <w:lang w:val="en-US" w:eastAsia="zh-CN"/>
        </w:rPr>
        <w:t xml:space="preserve">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发包人委托设计人承担</w:t>
      </w:r>
      <w:r>
        <w:rPr>
          <w:rFonts w:hint="eastAsia" w:ascii="宋体" w:hAnsi="宋体" w:eastAsia="宋体" w:cs="宋体"/>
          <w:b w:val="0"/>
          <w:bCs w:val="0"/>
          <w:color w:val="auto"/>
          <w:sz w:val="21"/>
          <w:szCs w:val="21"/>
          <w:u w:val="single"/>
          <w:lang w:val="en-US" w:eastAsia="zh-CN"/>
        </w:rPr>
        <w:t>冕宁仁利页岩砖有限责任公司砖厂技改项目采购设备</w:t>
      </w:r>
      <w:r>
        <w:rPr>
          <w:rFonts w:hint="eastAsia" w:ascii="宋体" w:hAnsi="宋体" w:cs="宋体"/>
          <w:b w:val="0"/>
          <w:bCs w:val="0"/>
          <w:color w:val="auto"/>
          <w:sz w:val="21"/>
          <w:szCs w:val="21"/>
          <w:u w:val="single"/>
          <w:lang w:val="en-US" w:eastAsia="zh-CN"/>
        </w:rPr>
        <w:t>规划</w:t>
      </w:r>
      <w:r>
        <w:rPr>
          <w:rFonts w:hint="eastAsia" w:ascii="宋体" w:hAnsi="宋体" w:eastAsia="宋体" w:cs="宋体"/>
          <w:b w:val="0"/>
          <w:bCs w:val="0"/>
          <w:color w:val="auto"/>
          <w:sz w:val="21"/>
          <w:szCs w:val="21"/>
          <w:u w:val="single"/>
          <w:lang w:val="en-US" w:eastAsia="zh-CN"/>
        </w:rPr>
        <w:t>设计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，工程地点为</w:t>
      </w:r>
      <w:r>
        <w:rPr>
          <w:rFonts w:hint="eastAsia" w:ascii="宋体" w:hAnsi="宋体" w:cs="宋体"/>
          <w:color w:val="auto"/>
          <w:sz w:val="21"/>
          <w:szCs w:val="21"/>
          <w:u w:val="single"/>
          <w:lang w:val="en-US" w:eastAsia="zh-CN"/>
        </w:rPr>
        <w:t>四川省</w:t>
      </w:r>
      <w:r>
        <w:rPr>
          <w:rFonts w:hint="eastAsia" w:ascii="宋体" w:hAnsi="宋体" w:cs="宋体"/>
          <w:color w:val="auto"/>
          <w:spacing w:val="4"/>
          <w:sz w:val="21"/>
          <w:szCs w:val="21"/>
          <w:u w:val="single"/>
          <w:lang w:val="en-US" w:eastAsia="zh-CN"/>
        </w:rPr>
        <w:t>冕宁县漫水湾镇西河社区6组，</w:t>
      </w:r>
      <w:r>
        <w:rPr>
          <w:rFonts w:hint="eastAsia" w:ascii="宋体" w:hAnsi="宋体" w:eastAsia="宋体" w:cs="宋体"/>
          <w:color w:val="auto"/>
          <w:sz w:val="21"/>
          <w:szCs w:val="21"/>
        </w:rPr>
        <w:t>经双方协商一致，签订本合同，共同执行。</w:t>
      </w:r>
    </w:p>
    <w:p>
      <w:pPr>
        <w:rPr>
          <w:rFonts w:hint="eastAsia" w:ascii="宋体" w:hAnsi="宋体" w:eastAsia="宋体" w:cs="宋体"/>
          <w:color w:val="auto"/>
          <w:szCs w:val="24"/>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第一条　本合同签订论据</w:t>
      </w:r>
    </w:p>
    <w:p>
      <w:pPr>
        <w:rPr>
          <w:rFonts w:hint="eastAsia" w:ascii="宋体" w:hAnsi="宋体" w:eastAsia="宋体" w:cs="宋体"/>
          <w:color w:val="auto"/>
          <w:sz w:val="21"/>
          <w:szCs w:val="21"/>
        </w:rPr>
      </w:pPr>
      <w:r>
        <w:rPr>
          <w:rFonts w:hint="eastAsia" w:ascii="宋体" w:hAnsi="宋体" w:eastAsia="宋体" w:cs="宋体"/>
          <w:color w:val="auto"/>
          <w:sz w:val="21"/>
          <w:szCs w:val="21"/>
        </w:rPr>
        <w:t>　　1.1《中华人民共和国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》、《中华人民共和国建筑法》和《建设工程勘察设计市场管理规定》。</w:t>
      </w:r>
    </w:p>
    <w:p>
      <w:pPr>
        <w:rPr>
          <w:rFonts w:hint="eastAsia" w:ascii="宋体" w:hAnsi="宋体" w:eastAsia="宋体" w:cs="宋体"/>
          <w:color w:val="auto"/>
          <w:sz w:val="21"/>
          <w:szCs w:val="21"/>
        </w:rPr>
      </w:pPr>
      <w:r>
        <w:rPr>
          <w:rFonts w:hint="eastAsia" w:ascii="宋体" w:hAnsi="宋体" w:eastAsia="宋体" w:cs="宋体"/>
          <w:color w:val="auto"/>
          <w:sz w:val="21"/>
          <w:szCs w:val="21"/>
        </w:rPr>
        <w:t>　　1.2国家及地方有关建设工程勘察设计管理法规和规章。</w:t>
      </w:r>
    </w:p>
    <w:p>
      <w:pPr>
        <w:rPr>
          <w:rFonts w:hint="eastAsia" w:ascii="宋体" w:hAnsi="宋体" w:eastAsia="宋体" w:cs="宋体"/>
          <w:color w:val="auto"/>
          <w:sz w:val="21"/>
          <w:szCs w:val="21"/>
        </w:rPr>
      </w:pPr>
      <w:r>
        <w:rPr>
          <w:rFonts w:hint="eastAsia" w:ascii="宋体" w:hAnsi="宋体" w:eastAsia="宋体" w:cs="宋体"/>
          <w:color w:val="auto"/>
          <w:sz w:val="21"/>
          <w:szCs w:val="21"/>
        </w:rPr>
        <w:t>　　1.3建设工程批准文件。</w:t>
      </w:r>
    </w:p>
    <w:p>
      <w:pPr>
        <w:rPr>
          <w:rFonts w:hint="eastAsia" w:ascii="宋体" w:hAnsi="宋体" w:eastAsia="宋体" w:cs="宋体"/>
          <w:color w:val="auto"/>
          <w:sz w:val="21"/>
          <w:szCs w:val="21"/>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第二条　设计依据</w:t>
      </w:r>
    </w:p>
    <w:p>
      <w:pPr>
        <w:rPr>
          <w:rFonts w:hint="eastAsia" w:ascii="宋体" w:hAnsi="宋体" w:eastAsia="宋体" w:cs="宋体"/>
          <w:color w:val="auto"/>
          <w:sz w:val="21"/>
          <w:szCs w:val="21"/>
        </w:rPr>
      </w:pPr>
      <w:r>
        <w:rPr>
          <w:rFonts w:hint="eastAsia" w:ascii="宋体" w:hAnsi="宋体" w:eastAsia="宋体" w:cs="宋体"/>
          <w:color w:val="auto"/>
          <w:sz w:val="21"/>
          <w:szCs w:val="21"/>
        </w:rPr>
        <w:t>　　2.1发包人给设计人的委托书或设计中标文件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　　2.2发包人提交的基础资料</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2.3设计人采用的主要技术标准是：</w:t>
      </w:r>
      <w:r>
        <w:rPr>
          <w:rFonts w:hint="eastAsia" w:ascii="宋体" w:hAnsi="宋体" w:eastAsia="宋体" w:cs="宋体"/>
          <w:color w:val="auto"/>
          <w:sz w:val="21"/>
          <w:szCs w:val="21"/>
          <w:u w:val="single"/>
        </w:rPr>
        <w:t>国家现行相应类别工程设计规范。</w:t>
      </w:r>
    </w:p>
    <w:p>
      <w:pPr>
        <w:ind w:firstLine="480"/>
        <w:rPr>
          <w:rFonts w:hint="eastAsia" w:ascii="宋体" w:hAnsi="宋体" w:eastAsia="宋体" w:cs="宋体"/>
          <w:color w:val="auto"/>
          <w:sz w:val="21"/>
          <w:szCs w:val="21"/>
          <w:u w:val="single"/>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第三条　合同文件的优先次序</w:t>
      </w:r>
    </w:p>
    <w:p>
      <w:pPr>
        <w:rPr>
          <w:rFonts w:hint="eastAsia" w:ascii="宋体" w:hAnsi="宋体" w:eastAsia="宋体" w:cs="宋体"/>
          <w:color w:val="auto"/>
          <w:sz w:val="21"/>
          <w:szCs w:val="21"/>
        </w:rPr>
      </w:pPr>
      <w:r>
        <w:rPr>
          <w:rFonts w:hint="eastAsia" w:ascii="宋体" w:hAnsi="宋体" w:eastAsia="宋体" w:cs="宋体"/>
          <w:color w:val="auto"/>
          <w:sz w:val="21"/>
          <w:szCs w:val="21"/>
        </w:rPr>
        <w:t>　　构成本合同的文件可视为是能互相说明的，如果合同文件存在歧义或不一致，则根据如下优先次序来判断：</w:t>
      </w:r>
    </w:p>
    <w:p>
      <w:pPr>
        <w:rPr>
          <w:rFonts w:hint="eastAsia" w:ascii="宋体" w:hAnsi="宋体" w:eastAsia="宋体" w:cs="宋体"/>
          <w:color w:val="auto"/>
          <w:sz w:val="21"/>
          <w:szCs w:val="21"/>
        </w:rPr>
      </w:pPr>
      <w:r>
        <w:rPr>
          <w:rFonts w:hint="eastAsia" w:ascii="宋体" w:hAnsi="宋体" w:eastAsia="宋体" w:cs="宋体"/>
          <w:color w:val="auto"/>
          <w:sz w:val="21"/>
          <w:szCs w:val="21"/>
        </w:rPr>
        <w:t>　　3.1合同书</w:t>
      </w:r>
    </w:p>
    <w:p>
      <w:pPr>
        <w:rPr>
          <w:rFonts w:hint="eastAsia" w:ascii="宋体" w:hAnsi="宋体" w:eastAsia="宋体" w:cs="宋体"/>
          <w:color w:val="auto"/>
          <w:sz w:val="21"/>
          <w:szCs w:val="21"/>
        </w:rPr>
      </w:pPr>
      <w:r>
        <w:rPr>
          <w:rFonts w:hint="eastAsia" w:ascii="宋体" w:hAnsi="宋体" w:eastAsia="宋体" w:cs="宋体"/>
          <w:color w:val="auto"/>
          <w:sz w:val="21"/>
          <w:szCs w:val="21"/>
        </w:rPr>
        <w:t>　　3.2中标函（文件）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　　3.3发包人要求及委托书</w:t>
      </w:r>
    </w:p>
    <w:p>
      <w:pPr>
        <w:rPr>
          <w:rFonts w:hint="eastAsia" w:ascii="宋体" w:hAnsi="宋体" w:eastAsia="宋体" w:cs="宋体"/>
          <w:color w:val="auto"/>
          <w:sz w:val="21"/>
          <w:szCs w:val="21"/>
        </w:rPr>
      </w:pPr>
      <w:r>
        <w:rPr>
          <w:rFonts w:hint="eastAsia" w:ascii="宋体" w:hAnsi="宋体" w:eastAsia="宋体" w:cs="宋体"/>
          <w:color w:val="auto"/>
          <w:sz w:val="21"/>
          <w:szCs w:val="21"/>
        </w:rPr>
        <w:t>　　3.4投标书</w:t>
      </w:r>
    </w:p>
    <w:p>
      <w:pPr>
        <w:rPr>
          <w:rFonts w:hint="eastAsia" w:ascii="宋体" w:hAnsi="宋体" w:eastAsia="宋体" w:cs="宋体"/>
          <w:color w:val="auto"/>
          <w:sz w:val="21"/>
          <w:szCs w:val="21"/>
        </w:rPr>
      </w:pPr>
    </w:p>
    <w:p>
      <w:pPr>
        <w:numPr>
          <w:ilvl w:val="0"/>
          <w:numId w:val="1"/>
        </w:numPr>
        <w:ind w:left="1124" w:leftChars="174" w:hanging="759" w:hangingChars="400"/>
        <w:rPr>
          <w:rFonts w:hint="eastAsia" w:ascii="宋体" w:hAnsi="宋体" w:eastAsia="宋体" w:cs="宋体"/>
          <w:b/>
          <w:bCs/>
          <w:color w:val="auto"/>
          <w:w w:val="90"/>
        </w:rPr>
      </w:pPr>
      <w:r>
        <w:rPr>
          <w:rFonts w:hint="eastAsia" w:ascii="宋体" w:hAnsi="宋体" w:eastAsia="宋体" w:cs="宋体"/>
          <w:b/>
          <w:bCs/>
          <w:color w:val="auto"/>
          <w:w w:val="90"/>
        </w:rPr>
        <w:t>本合同</w:t>
      </w:r>
      <w:r>
        <w:rPr>
          <w:rFonts w:hint="eastAsia" w:ascii="宋体" w:hAnsi="宋体" w:cs="宋体"/>
          <w:b/>
          <w:bCs/>
          <w:color w:val="auto"/>
          <w:w w:val="90"/>
          <w:lang w:eastAsia="zh-CN"/>
        </w:rPr>
        <w:t>设计主要任务及</w:t>
      </w:r>
      <w:r>
        <w:rPr>
          <w:rFonts w:hint="eastAsia" w:ascii="宋体" w:hAnsi="宋体" w:eastAsia="宋体" w:cs="宋体"/>
          <w:b/>
          <w:bCs/>
          <w:color w:val="auto"/>
          <w:w w:val="90"/>
        </w:rPr>
        <w:t>内容：</w:t>
      </w:r>
    </w:p>
    <w:p>
      <w:pPr>
        <w:ind w:firstLine="420" w:firstLineChars="200"/>
        <w:rPr>
          <w:rFonts w:hint="default" w:ascii="宋体" w:hAnsi="宋体" w:eastAsia="宋体" w:cs="Times New Roman"/>
          <w:color w:val="auto"/>
          <w:szCs w:val="28"/>
          <w:lang w:val="en-US" w:eastAsia="zh-CN"/>
        </w:rPr>
      </w:pPr>
      <w:r>
        <w:rPr>
          <w:rFonts w:hint="eastAsia" w:ascii="宋体" w:hAnsi="宋体" w:eastAsia="宋体" w:cs="Times New Roman"/>
          <w:color w:val="auto"/>
          <w:szCs w:val="28"/>
          <w:lang w:eastAsia="zh-CN"/>
        </w:rPr>
        <w:t>对厂房的平、立面结构、内部要求、生产设备、电气仪表设施等按生产流程的要求，在空间上进行组合、布置，使布局既满足生产工艺、操作、维修、安装等要求，又经济实用、占地少，整齐美观。</w:t>
      </w:r>
    </w:p>
    <w:p>
      <w:pPr>
        <w:ind w:firstLine="420" w:firstLineChars="200"/>
        <w:rPr>
          <w:rFonts w:hint="eastAsia"/>
          <w:color w:val="auto"/>
        </w:rPr>
      </w:pPr>
      <w:r>
        <w:rPr>
          <w:rFonts w:hint="eastAsia" w:ascii="宋体" w:hAnsi="宋体" w:cs="Times New Roman"/>
          <w:color w:val="auto"/>
          <w:szCs w:val="28"/>
          <w:lang w:eastAsia="zh-CN"/>
        </w:rPr>
        <w:t>该</w:t>
      </w:r>
      <w:r>
        <w:rPr>
          <w:rFonts w:hint="eastAsia" w:ascii="宋体" w:hAnsi="宋体" w:cs="Times New Roman"/>
          <w:color w:val="auto"/>
          <w:szCs w:val="28"/>
        </w:rPr>
        <w:t>项目规划年产页岩烧结空心砖12000万块（折标砖）。规划用地面积30588.26平方米（折合45.88亩），总建筑面积约10136.99平方米，建设生产厂房1座，办公楼1座，设备用房1座，粉碎车间1座，陈化车间1座，门卫3座。设计机动车停车位20个。</w:t>
      </w:r>
    </w:p>
    <w:p>
      <w:pPr>
        <w:ind w:firstLine="480"/>
        <w:rPr>
          <w:rFonts w:hint="eastAsia" w:ascii="宋体" w:hAnsi="宋体" w:eastAsia="宋体" w:cs="宋体"/>
          <w:b/>
          <w:color w:val="auto"/>
          <w:sz w:val="21"/>
          <w:szCs w:val="21"/>
        </w:rPr>
      </w:pPr>
    </w:p>
    <w:p>
      <w:pPr>
        <w:ind w:firstLine="480"/>
        <w:rPr>
          <w:rFonts w:hint="eastAsia" w:ascii="宋体" w:hAnsi="宋体" w:eastAsia="宋体" w:cs="宋体"/>
          <w:b/>
          <w:color w:val="auto"/>
          <w:sz w:val="21"/>
          <w:szCs w:val="21"/>
        </w:rPr>
      </w:pPr>
      <w:r>
        <w:rPr>
          <w:rFonts w:hint="eastAsia" w:ascii="宋体" w:hAnsi="宋体" w:eastAsia="宋体" w:cs="宋体"/>
          <w:b/>
          <w:color w:val="auto"/>
          <w:sz w:val="21"/>
          <w:szCs w:val="21"/>
        </w:rPr>
        <w:t>第五条　发包人向设计人提交的有关资料、文件及时间。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60"/>
        <w:gridCol w:w="1080"/>
        <w:gridCol w:w="20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8" w:type="dxa"/>
            <w:noWrap w:val="0"/>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360" w:type="dxa"/>
            <w:noWrap w:val="0"/>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资料及文件名称</w:t>
            </w:r>
          </w:p>
        </w:tc>
        <w:tc>
          <w:tcPr>
            <w:tcW w:w="1080" w:type="dxa"/>
            <w:noWrap w:val="0"/>
            <w:vAlign w:val="center"/>
          </w:tcPr>
          <w:p>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份数</w:t>
            </w:r>
          </w:p>
        </w:tc>
        <w:tc>
          <w:tcPr>
            <w:tcW w:w="2040" w:type="dxa"/>
            <w:noWrap w:val="0"/>
            <w:vAlign w:val="center"/>
          </w:tcPr>
          <w:p>
            <w:pPr>
              <w:spacing w:line="5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提交日期</w:t>
            </w:r>
          </w:p>
        </w:tc>
        <w:tc>
          <w:tcPr>
            <w:tcW w:w="1800" w:type="dxa"/>
            <w:noWrap w:val="0"/>
            <w:vAlign w:val="center"/>
          </w:tcPr>
          <w:p>
            <w:pPr>
              <w:spacing w:line="5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3360" w:type="dxa"/>
            <w:noWrap w:val="0"/>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立项文件</w:t>
            </w: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040"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合同签订前</w:t>
            </w:r>
          </w:p>
        </w:tc>
        <w:tc>
          <w:tcPr>
            <w:tcW w:w="180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3360" w:type="dxa"/>
            <w:noWrap w:val="0"/>
            <w:vAlign w:val="center"/>
          </w:tcPr>
          <w:p>
            <w:pP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项目规划</w:t>
            </w: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040"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合同签订前</w:t>
            </w:r>
          </w:p>
        </w:tc>
        <w:tc>
          <w:tcPr>
            <w:tcW w:w="180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3360" w:type="dxa"/>
            <w:noWrap w:val="0"/>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地形图</w:t>
            </w: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040"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合同签订前</w:t>
            </w:r>
          </w:p>
        </w:tc>
        <w:tc>
          <w:tcPr>
            <w:tcW w:w="180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3360" w:type="dxa"/>
            <w:noWrap w:val="0"/>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红线图</w:t>
            </w: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040"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合同签订前</w:t>
            </w:r>
          </w:p>
        </w:tc>
        <w:tc>
          <w:tcPr>
            <w:tcW w:w="1800" w:type="dxa"/>
            <w:noWrap w:val="0"/>
            <w:vAlign w:val="top"/>
          </w:tcPr>
          <w:p>
            <w:pP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t> 　</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第六条　设计人向发包人交付的设计文件、份数、地点及时间。</w:t>
      </w:r>
    </w:p>
    <w:tbl>
      <w:tblPr>
        <w:tblStyle w:val="6"/>
        <w:tblpPr w:leftFromText="180" w:rightFromText="180" w:vertAnchor="text" w:tblpY="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720"/>
        <w:gridCol w:w="21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8"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20" w:type="dxa"/>
            <w:noWrap w:val="0"/>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资料及文件名称</w:t>
            </w:r>
          </w:p>
        </w:tc>
        <w:tc>
          <w:tcPr>
            <w:tcW w:w="720"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份数</w:t>
            </w:r>
          </w:p>
        </w:tc>
        <w:tc>
          <w:tcPr>
            <w:tcW w:w="2160"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提交日期</w:t>
            </w:r>
          </w:p>
        </w:tc>
        <w:tc>
          <w:tcPr>
            <w:tcW w:w="3600" w:type="dxa"/>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pPr>
              <w:ind w:firstLine="102" w:firstLineChars="49"/>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920" w:type="dxa"/>
            <w:noWrap w:val="0"/>
            <w:vAlign w:val="center"/>
          </w:tcPr>
          <w:p>
            <w:pP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设计</w:t>
            </w:r>
            <w:r>
              <w:rPr>
                <w:rFonts w:hint="eastAsia" w:ascii="宋体" w:hAnsi="宋体" w:eastAsia="宋体" w:cs="宋体"/>
                <w:bCs/>
                <w:color w:val="auto"/>
                <w:sz w:val="21"/>
                <w:szCs w:val="21"/>
                <w:lang w:val="en-US" w:eastAsia="zh-CN"/>
              </w:rPr>
              <w:t>方案文本及</w:t>
            </w:r>
            <w:r>
              <w:rPr>
                <w:rFonts w:hint="eastAsia" w:ascii="宋体" w:hAnsi="宋体" w:cs="宋体"/>
                <w:bCs/>
                <w:color w:val="auto"/>
                <w:sz w:val="21"/>
                <w:szCs w:val="21"/>
                <w:lang w:val="en-US" w:eastAsia="zh-CN"/>
              </w:rPr>
              <w:t>效果图</w:t>
            </w:r>
          </w:p>
        </w:tc>
        <w:tc>
          <w:tcPr>
            <w:tcW w:w="720" w:type="dxa"/>
            <w:noWrap w:val="0"/>
            <w:vAlign w:val="center"/>
          </w:tcPr>
          <w:p>
            <w:pPr>
              <w:ind w:firstLine="210" w:firstLineChars="1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216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合同签订10日内</w:t>
            </w:r>
          </w:p>
        </w:tc>
        <w:tc>
          <w:tcPr>
            <w:tcW w:w="3600"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方案调整时间相应顺延。</w:t>
            </w: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t> 　　</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第七条　费用</w:t>
      </w:r>
    </w:p>
    <w:p>
      <w:pPr>
        <w:rPr>
          <w:rFonts w:hint="eastAsia" w:ascii="宋体" w:hAnsi="宋体" w:eastAsia="宋体" w:cs="宋体"/>
          <w:color w:val="auto"/>
          <w:sz w:val="21"/>
          <w:szCs w:val="21"/>
        </w:rPr>
      </w:pPr>
      <w:r>
        <w:rPr>
          <w:rFonts w:hint="eastAsia" w:ascii="宋体" w:hAnsi="宋体" w:eastAsia="宋体" w:cs="宋体"/>
          <w:color w:val="auto"/>
          <w:sz w:val="21"/>
          <w:szCs w:val="21"/>
        </w:rPr>
        <w:t>　　7.1本合同的设计费为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。收费依据和计算方法按国家和地方有关规定执行，国家和地方没有规定的，由双方商定。</w:t>
      </w:r>
    </w:p>
    <w:p>
      <w:pPr>
        <w:rPr>
          <w:rFonts w:hint="eastAsia" w:ascii="宋体" w:hAnsi="宋体" w:eastAsia="宋体" w:cs="宋体"/>
          <w:color w:val="auto"/>
          <w:sz w:val="21"/>
          <w:szCs w:val="21"/>
        </w:rPr>
      </w:pPr>
      <w:r>
        <w:rPr>
          <w:rFonts w:hint="eastAsia" w:ascii="宋体" w:hAnsi="宋体" w:eastAsia="宋体" w:cs="宋体"/>
          <w:color w:val="auto"/>
          <w:sz w:val="21"/>
          <w:szCs w:val="21"/>
        </w:rPr>
        <w:t>　　7.2如果上述费用为估算设计费，则双方在施工图设计审批后，按批准的施工设计概算核算设计费。工程建设期间如遇概算调整，则设计费也应做相应调整。</w:t>
      </w:r>
    </w:p>
    <w:p>
      <w:pPr>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b/>
          <w:color w:val="auto"/>
          <w:sz w:val="21"/>
          <w:szCs w:val="21"/>
        </w:rPr>
        <w:t>第八条　</w:t>
      </w:r>
      <w:r>
        <w:rPr>
          <w:rFonts w:hint="eastAsia" w:ascii="宋体" w:hAnsi="宋体" w:eastAsia="宋体" w:cs="宋体"/>
          <w:color w:val="auto"/>
          <w:sz w:val="21"/>
          <w:szCs w:val="21"/>
        </w:rPr>
        <w:t>支付方式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6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88" w:type="dxa"/>
            <w:noWrap w:val="0"/>
            <w:vAlign w:val="center"/>
          </w:tcPr>
          <w:p>
            <w:pPr>
              <w:pStyle w:val="4"/>
              <w:ind w:firstLine="0" w:firstLineChars="0"/>
              <w:jc w:val="center"/>
              <w:rPr>
                <w:rFonts w:hint="eastAsia" w:ascii="宋体" w:hAnsi="宋体" w:cs="宋体"/>
                <w:color w:val="auto"/>
                <w:szCs w:val="21"/>
              </w:rPr>
            </w:pPr>
            <w:r>
              <w:rPr>
                <w:rFonts w:hint="eastAsia" w:ascii="宋体" w:hAnsi="宋体" w:cs="宋体"/>
                <w:color w:val="auto"/>
                <w:szCs w:val="21"/>
              </w:rPr>
              <w:t>　付费方式</w:t>
            </w:r>
          </w:p>
        </w:tc>
        <w:tc>
          <w:tcPr>
            <w:tcW w:w="1560" w:type="dxa"/>
            <w:noWrap w:val="0"/>
            <w:vAlign w:val="center"/>
          </w:tcPr>
          <w:p>
            <w:pPr>
              <w:pStyle w:val="4"/>
              <w:ind w:firstLine="0" w:firstLineChars="0"/>
              <w:jc w:val="center"/>
              <w:rPr>
                <w:rFonts w:hint="eastAsia" w:ascii="宋体" w:hAnsi="宋体" w:cs="宋体"/>
                <w:color w:val="auto"/>
                <w:szCs w:val="21"/>
              </w:rPr>
            </w:pPr>
            <w:r>
              <w:rPr>
                <w:rFonts w:hint="eastAsia" w:ascii="宋体" w:hAnsi="宋体" w:cs="宋体"/>
                <w:color w:val="auto"/>
                <w:szCs w:val="21"/>
              </w:rPr>
              <w:t>占总设计费%</w:t>
            </w:r>
          </w:p>
        </w:tc>
        <w:tc>
          <w:tcPr>
            <w:tcW w:w="1440" w:type="dxa"/>
            <w:noWrap w:val="0"/>
            <w:vAlign w:val="center"/>
          </w:tcPr>
          <w:p>
            <w:pPr>
              <w:pStyle w:val="4"/>
              <w:ind w:firstLine="0" w:firstLineChars="0"/>
              <w:jc w:val="center"/>
              <w:rPr>
                <w:rFonts w:hint="eastAsia" w:ascii="宋体" w:hAnsi="宋体" w:cs="宋体"/>
                <w:color w:val="auto"/>
                <w:szCs w:val="21"/>
              </w:rPr>
            </w:pPr>
            <w:r>
              <w:rPr>
                <w:rFonts w:hint="eastAsia" w:ascii="宋体" w:hAnsi="宋体" w:cs="宋体"/>
                <w:color w:val="auto"/>
                <w:szCs w:val="21"/>
              </w:rPr>
              <w:t>付费额（元）</w:t>
            </w:r>
          </w:p>
        </w:tc>
        <w:tc>
          <w:tcPr>
            <w:tcW w:w="4320" w:type="dxa"/>
            <w:noWrap w:val="0"/>
            <w:vAlign w:val="center"/>
          </w:tcPr>
          <w:p>
            <w:pPr>
              <w:pStyle w:val="4"/>
              <w:ind w:firstLine="0" w:firstLineChars="0"/>
              <w:jc w:val="center"/>
              <w:rPr>
                <w:rFonts w:hint="eastAsia" w:ascii="宋体" w:hAnsi="宋体" w:cs="宋体"/>
                <w:color w:val="auto"/>
                <w:szCs w:val="21"/>
              </w:rPr>
            </w:pPr>
            <w:r>
              <w:rPr>
                <w:rFonts w:hint="eastAsia" w:ascii="宋体" w:hAnsi="宋体" w:cs="宋体"/>
                <w:color w:val="auto"/>
                <w:szCs w:val="21"/>
              </w:rPr>
              <w:t>付费时间</w:t>
            </w:r>
          </w:p>
          <w:p>
            <w:pPr>
              <w:pStyle w:val="4"/>
              <w:ind w:firstLine="0" w:firstLineChars="0"/>
              <w:jc w:val="center"/>
              <w:rPr>
                <w:rFonts w:hint="eastAsia" w:ascii="宋体" w:hAnsi="宋体" w:cs="宋体"/>
                <w:color w:val="auto"/>
                <w:szCs w:val="21"/>
              </w:rPr>
            </w:pPr>
            <w:r>
              <w:rPr>
                <w:rFonts w:hint="eastAsia" w:ascii="宋体" w:hAnsi="宋体" w:cs="宋体"/>
                <w:color w:val="auto"/>
                <w:szCs w:val="21"/>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eastAsia" w:ascii="宋体" w:hAnsi="宋体" w:eastAsia="宋体" w:cs="宋体"/>
                <w:color w:val="auto"/>
                <w:kern w:val="2"/>
                <w:sz w:val="21"/>
                <w:szCs w:val="21"/>
                <w:lang w:val="en-US" w:eastAsia="zh-CN" w:bidi="ar-SA"/>
              </w:rPr>
            </w:pPr>
          </w:p>
        </w:tc>
        <w:tc>
          <w:tcPr>
            <w:tcW w:w="1560" w:type="dxa"/>
            <w:noWrap w:val="0"/>
            <w:vAlign w:val="center"/>
          </w:tcPr>
          <w:p>
            <w:pPr>
              <w:pStyle w:val="4"/>
              <w:ind w:firstLine="0" w:firstLineChars="0"/>
              <w:jc w:val="center"/>
              <w:rPr>
                <w:rFonts w:hint="default" w:ascii="宋体" w:hAnsi="宋体" w:eastAsia="宋体" w:cs="宋体"/>
                <w:color w:val="auto"/>
                <w:kern w:val="2"/>
                <w:sz w:val="21"/>
                <w:szCs w:val="21"/>
                <w:lang w:val="en-US" w:eastAsia="zh-CN" w:bidi="ar-SA"/>
              </w:rPr>
            </w:pPr>
          </w:p>
        </w:tc>
        <w:tc>
          <w:tcPr>
            <w:tcW w:w="1440" w:type="dxa"/>
            <w:noWrap w:val="0"/>
            <w:vAlign w:val="center"/>
          </w:tcPr>
          <w:p>
            <w:pPr>
              <w:pStyle w:val="4"/>
              <w:ind w:firstLine="0" w:firstLineChars="0"/>
              <w:jc w:val="center"/>
              <w:rPr>
                <w:rFonts w:hint="default" w:ascii="宋体" w:hAnsi="宋体" w:eastAsia="宋体" w:cs="宋体"/>
                <w:color w:val="auto"/>
                <w:kern w:val="2"/>
                <w:sz w:val="21"/>
                <w:szCs w:val="21"/>
                <w:lang w:val="en-US" w:eastAsia="zh-CN" w:bidi="ar-SA"/>
              </w:rPr>
            </w:pPr>
          </w:p>
        </w:tc>
        <w:tc>
          <w:tcPr>
            <w:tcW w:w="4320" w:type="dxa"/>
            <w:noWrap w:val="0"/>
            <w:vAlign w:val="center"/>
          </w:tcPr>
          <w:p>
            <w:pPr>
              <w:pStyle w:val="4"/>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default" w:ascii="宋体" w:hAnsi="宋体" w:eastAsia="宋体" w:cs="宋体"/>
                <w:color w:val="auto"/>
                <w:szCs w:val="21"/>
                <w:lang w:val="en-US" w:eastAsia="zh-CN"/>
              </w:rPr>
            </w:pPr>
          </w:p>
        </w:tc>
        <w:tc>
          <w:tcPr>
            <w:tcW w:w="1560" w:type="dxa"/>
            <w:noWrap w:val="0"/>
            <w:vAlign w:val="center"/>
          </w:tcPr>
          <w:p>
            <w:pPr>
              <w:pStyle w:val="4"/>
              <w:ind w:firstLine="0" w:firstLineChars="0"/>
              <w:jc w:val="center"/>
              <w:rPr>
                <w:rFonts w:hint="default" w:ascii="宋体" w:hAnsi="宋体" w:eastAsia="宋体" w:cs="宋体"/>
                <w:color w:val="auto"/>
                <w:szCs w:val="21"/>
                <w:lang w:val="en-US" w:eastAsia="zh-CN"/>
              </w:rPr>
            </w:pPr>
          </w:p>
        </w:tc>
        <w:tc>
          <w:tcPr>
            <w:tcW w:w="1440" w:type="dxa"/>
            <w:noWrap w:val="0"/>
            <w:vAlign w:val="center"/>
          </w:tcPr>
          <w:p>
            <w:pPr>
              <w:pStyle w:val="4"/>
              <w:ind w:firstLine="0" w:firstLineChars="0"/>
              <w:jc w:val="center"/>
              <w:rPr>
                <w:rFonts w:hint="default" w:ascii="宋体" w:hAnsi="宋体" w:eastAsia="宋体" w:cs="宋体"/>
                <w:color w:val="auto"/>
                <w:szCs w:val="21"/>
                <w:lang w:val="en-US" w:eastAsia="zh-CN"/>
              </w:rPr>
            </w:pPr>
          </w:p>
        </w:tc>
        <w:tc>
          <w:tcPr>
            <w:tcW w:w="4320" w:type="dxa"/>
            <w:noWrap w:val="0"/>
            <w:vAlign w:val="center"/>
          </w:tcPr>
          <w:p>
            <w:pPr>
              <w:pStyle w:val="4"/>
              <w:ind w:firstLine="0" w:firstLineChars="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08" w:type="dxa"/>
            <w:gridSpan w:val="4"/>
            <w:noWrap w:val="0"/>
            <w:vAlign w:val="center"/>
          </w:tcPr>
          <w:p>
            <w:pPr>
              <w:rPr>
                <w:rFonts w:hint="eastAsia" w:ascii="宋体" w:hAnsi="宋体" w:eastAsia="宋体"/>
                <w:bCs/>
                <w:color w:val="auto"/>
                <w:spacing w:val="10"/>
                <w:szCs w:val="24"/>
              </w:rPr>
            </w:pPr>
            <w:r>
              <w:rPr>
                <w:rFonts w:hint="eastAsia" w:ascii="宋体" w:hAnsi="宋体" w:eastAsia="宋体" w:cs="宋体"/>
                <w:color w:val="auto"/>
                <w:szCs w:val="24"/>
              </w:rPr>
              <w:t>费用含：</w:t>
            </w:r>
            <w:r>
              <w:rPr>
                <w:rFonts w:hint="eastAsia" w:ascii="仿宋" w:hAnsi="仿宋" w:eastAsia="仿宋"/>
                <w:bCs/>
                <w:color w:val="auto"/>
                <w:spacing w:val="10"/>
                <w:szCs w:val="24"/>
              </w:rPr>
              <w:t>方案设计、施工图设计。提供施工图设计文件、设计技术交底、解决施工中的设计技术问题、通过试运行考核和竣工验收及使用阶段技术咨询等服务。</w:t>
            </w: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t>　　　</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第九条　双方责任</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　　9.1发包人责任</w:t>
      </w:r>
    </w:p>
    <w:p>
      <w:pPr>
        <w:rPr>
          <w:rFonts w:hint="eastAsia" w:ascii="宋体" w:hAnsi="宋体" w:eastAsia="宋体" w:cs="宋体"/>
          <w:color w:val="auto"/>
          <w:sz w:val="21"/>
          <w:szCs w:val="21"/>
        </w:rPr>
      </w:pPr>
      <w:r>
        <w:rPr>
          <w:rFonts w:hint="eastAsia" w:ascii="宋体" w:hAnsi="宋体" w:eastAsia="宋体" w:cs="宋体"/>
          <w:color w:val="auto"/>
          <w:sz w:val="21"/>
          <w:szCs w:val="21"/>
        </w:rPr>
        <w:t>　　9.1.1发包人按本合同第五条规定的内容，在规定的时间内向设计人提交基础资料及文件，并对其完整性、正确性及时限负责。发包人不得要求设计人违反国家有关标准进行设计。</w:t>
      </w:r>
    </w:p>
    <w:p>
      <w:pPr>
        <w:rPr>
          <w:rFonts w:hint="eastAsia" w:ascii="宋体" w:hAnsi="宋体" w:eastAsia="宋体" w:cs="宋体"/>
          <w:color w:val="auto"/>
          <w:sz w:val="21"/>
          <w:szCs w:val="21"/>
        </w:rPr>
      </w:pPr>
      <w:r>
        <w:rPr>
          <w:rFonts w:hint="eastAsia" w:ascii="宋体" w:hAnsi="宋体" w:eastAsia="宋体" w:cs="宋体"/>
          <w:color w:val="auto"/>
          <w:sz w:val="21"/>
          <w:szCs w:val="21"/>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rPr>
          <w:rFonts w:hint="eastAsia" w:ascii="宋体" w:hAnsi="宋体" w:eastAsia="宋体" w:cs="宋体"/>
          <w:color w:val="auto"/>
          <w:sz w:val="21"/>
          <w:szCs w:val="21"/>
        </w:rPr>
      </w:pPr>
      <w:r>
        <w:rPr>
          <w:rFonts w:hint="eastAsia" w:ascii="宋体" w:hAnsi="宋体" w:eastAsia="宋体" w:cs="宋体"/>
          <w:color w:val="auto"/>
          <w:sz w:val="21"/>
          <w:szCs w:val="21"/>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rPr>
          <w:rFonts w:hint="eastAsia" w:ascii="宋体" w:hAnsi="宋体" w:eastAsia="宋体" w:cs="宋体"/>
          <w:color w:val="auto"/>
          <w:sz w:val="21"/>
          <w:szCs w:val="21"/>
        </w:rPr>
      </w:pPr>
      <w:r>
        <w:rPr>
          <w:rFonts w:hint="eastAsia" w:ascii="宋体" w:hAnsi="宋体" w:eastAsia="宋体" w:cs="宋体"/>
          <w:color w:val="auto"/>
          <w:sz w:val="21"/>
          <w:szCs w:val="21"/>
        </w:rPr>
        <w:t>　　在未签订合同前发包人已同意，设计人为发包人所做的各项设计工作，发包人应支付相应设计费。</w:t>
      </w:r>
    </w:p>
    <w:p>
      <w:pPr>
        <w:rPr>
          <w:rFonts w:hint="eastAsia" w:ascii="宋体" w:hAnsi="宋体" w:eastAsia="宋体" w:cs="宋体"/>
          <w:color w:val="auto"/>
          <w:sz w:val="21"/>
          <w:szCs w:val="21"/>
        </w:rPr>
      </w:pPr>
      <w:r>
        <w:rPr>
          <w:rFonts w:hint="eastAsia" w:ascii="宋体" w:hAnsi="宋体" w:eastAsia="宋体" w:cs="宋体"/>
          <w:color w:val="auto"/>
          <w:sz w:val="21"/>
          <w:szCs w:val="21"/>
        </w:rPr>
        <w:t>　　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rPr>
          <w:rFonts w:hint="eastAsia" w:ascii="宋体" w:hAnsi="宋体" w:eastAsia="宋体" w:cs="宋体"/>
          <w:color w:val="auto"/>
          <w:sz w:val="21"/>
          <w:szCs w:val="21"/>
        </w:rPr>
      </w:pPr>
      <w:r>
        <w:rPr>
          <w:rFonts w:hint="eastAsia" w:ascii="宋体" w:hAnsi="宋体" w:eastAsia="宋体" w:cs="宋体"/>
          <w:color w:val="auto"/>
          <w:sz w:val="21"/>
          <w:szCs w:val="21"/>
        </w:rPr>
        <w:t>　　9.1.4发包人必须按合同规定支付定金，收到定金作为设计人设计开工的标志。未收到定金，设计人有权推迟设计工作的开工时问，且交付文件的时间顺延。</w:t>
      </w:r>
    </w:p>
    <w:p>
      <w:pPr>
        <w:rPr>
          <w:rFonts w:hint="eastAsia" w:ascii="宋体" w:hAnsi="宋体" w:eastAsia="宋体" w:cs="宋体"/>
          <w:color w:val="auto"/>
          <w:sz w:val="21"/>
          <w:szCs w:val="21"/>
        </w:rPr>
      </w:pPr>
      <w:r>
        <w:rPr>
          <w:rFonts w:hint="eastAsia" w:ascii="宋体" w:hAnsi="宋体" w:eastAsia="宋体" w:cs="宋体"/>
          <w:color w:val="auto"/>
          <w:sz w:val="21"/>
          <w:szCs w:val="21"/>
        </w:rPr>
        <w:t>　　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rPr>
          <w:rFonts w:hint="eastAsia" w:ascii="宋体" w:hAnsi="宋体" w:eastAsia="宋体" w:cs="宋体"/>
          <w:color w:val="auto"/>
          <w:sz w:val="21"/>
          <w:szCs w:val="21"/>
        </w:rPr>
      </w:pPr>
      <w:r>
        <w:rPr>
          <w:rFonts w:hint="eastAsia" w:ascii="宋体" w:hAnsi="宋体" w:eastAsia="宋体" w:cs="宋体"/>
          <w:color w:val="auto"/>
          <w:sz w:val="21"/>
          <w:szCs w:val="21"/>
        </w:rPr>
        <w:t>　　9.1.6发包人要求设计人比合同规定时间提前交付设计文件时，须征得设计人同意，不得严重背离合理设计周期，且发包人应支付赶工费。</w:t>
      </w:r>
    </w:p>
    <w:p>
      <w:pPr>
        <w:rPr>
          <w:rFonts w:hint="eastAsia" w:ascii="宋体" w:hAnsi="宋体" w:eastAsia="宋体" w:cs="宋体"/>
          <w:color w:val="auto"/>
          <w:sz w:val="21"/>
          <w:szCs w:val="21"/>
        </w:rPr>
      </w:pPr>
      <w:r>
        <w:rPr>
          <w:rFonts w:hint="eastAsia" w:ascii="宋体" w:hAnsi="宋体" w:eastAsia="宋体" w:cs="宋体"/>
          <w:color w:val="auto"/>
          <w:sz w:val="21"/>
          <w:szCs w:val="21"/>
        </w:rPr>
        <w:t>　　9.1.7发包人应为设计人派驻现场的工作人员提供工作、生活及交通等方面的便利条件及必要的劳动保护装备。</w:t>
      </w:r>
    </w:p>
    <w:p>
      <w:pPr>
        <w:rPr>
          <w:rFonts w:hint="eastAsia" w:ascii="宋体" w:hAnsi="宋体" w:eastAsia="宋体" w:cs="宋体"/>
          <w:color w:val="auto"/>
          <w:sz w:val="21"/>
          <w:szCs w:val="21"/>
        </w:rPr>
      </w:pPr>
      <w:r>
        <w:rPr>
          <w:rFonts w:hint="eastAsia" w:ascii="宋体" w:hAnsi="宋体" w:eastAsia="宋体" w:cs="宋体"/>
          <w:color w:val="auto"/>
          <w:sz w:val="21"/>
          <w:szCs w:val="21"/>
        </w:rPr>
        <w:t>　　9.1.8设计文件中选用的国家标准图、部标准图及地方标准图由发包人负责解决。</w:t>
      </w:r>
    </w:p>
    <w:p>
      <w:pPr>
        <w:rPr>
          <w:rFonts w:hint="eastAsia" w:ascii="宋体" w:hAnsi="宋体" w:eastAsia="宋体" w:cs="宋体"/>
          <w:b/>
          <w:color w:val="auto"/>
          <w:sz w:val="21"/>
          <w:szCs w:val="21"/>
        </w:rPr>
      </w:pPr>
      <w:r>
        <w:rPr>
          <w:rFonts w:hint="eastAsia" w:ascii="宋体" w:hAnsi="宋体" w:eastAsia="宋体" w:cs="宋体"/>
          <w:color w:val="auto"/>
          <w:sz w:val="21"/>
          <w:szCs w:val="21"/>
        </w:rPr>
        <w:t>　</w:t>
      </w:r>
      <w:r>
        <w:rPr>
          <w:rFonts w:hint="eastAsia" w:ascii="宋体" w:hAnsi="宋体" w:eastAsia="宋体" w:cs="宋体"/>
          <w:b/>
          <w:color w:val="auto"/>
          <w:sz w:val="21"/>
          <w:szCs w:val="21"/>
        </w:rPr>
        <w:t>　　9.2设计人责任</w:t>
      </w:r>
    </w:p>
    <w:p>
      <w:pPr>
        <w:rPr>
          <w:rFonts w:hint="eastAsia" w:ascii="宋体" w:hAnsi="宋体" w:eastAsia="宋体" w:cs="宋体"/>
          <w:color w:val="auto"/>
          <w:sz w:val="21"/>
          <w:szCs w:val="21"/>
        </w:rPr>
      </w:pPr>
      <w:r>
        <w:rPr>
          <w:rFonts w:hint="eastAsia" w:ascii="宋体" w:hAnsi="宋体" w:eastAsia="宋体" w:cs="宋体"/>
          <w:color w:val="auto"/>
          <w:sz w:val="21"/>
          <w:szCs w:val="21"/>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rPr>
          <w:rFonts w:hint="eastAsia" w:ascii="宋体" w:hAnsi="宋体" w:eastAsia="宋体" w:cs="宋体"/>
          <w:color w:val="auto"/>
          <w:sz w:val="21"/>
          <w:szCs w:val="21"/>
        </w:rPr>
      </w:pPr>
      <w:r>
        <w:rPr>
          <w:rFonts w:hint="eastAsia" w:ascii="宋体" w:hAnsi="宋体" w:eastAsia="宋体" w:cs="宋体"/>
          <w:color w:val="auto"/>
          <w:sz w:val="21"/>
          <w:szCs w:val="21"/>
        </w:rPr>
        <w:t>　　9.2.2设计合理使用年限为__</w:t>
      </w:r>
      <w:r>
        <w:rPr>
          <w:rFonts w:hint="eastAsia" w:ascii="宋体" w:hAnsi="宋体" w:eastAsia="宋体" w:cs="宋体"/>
          <w:color w:val="auto"/>
          <w:sz w:val="21"/>
          <w:szCs w:val="21"/>
          <w:u w:val="single"/>
        </w:rPr>
        <w:t>国家现行相应类别规范标准</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　　9.2.3负责对外商的设计资料进行审查，负责该合同项日的设计联络工作。</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9.2.4设计人对设计文件出现的遗漏或错误负责修改或补充。由于设计人设计错误造成工程质量事故损失，设计人除负责采取补救措施外，应免收受损失部分的设计费，并根据损失程度向发包人支付赔偿金</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　　9.2.5由于设计人原因，延误了设计文件交付时间，每延误一天，应减收该项目应收设计费的千分之二。</w:t>
      </w:r>
    </w:p>
    <w:p>
      <w:pPr>
        <w:rPr>
          <w:rFonts w:hint="eastAsia" w:ascii="宋体" w:hAnsi="宋体" w:eastAsia="宋体" w:cs="宋体"/>
          <w:color w:val="auto"/>
          <w:sz w:val="21"/>
          <w:szCs w:val="21"/>
        </w:rPr>
      </w:pPr>
      <w:r>
        <w:rPr>
          <w:rFonts w:hint="eastAsia" w:ascii="宋体" w:hAnsi="宋体" w:eastAsia="宋体" w:cs="宋体"/>
          <w:color w:val="auto"/>
          <w:sz w:val="21"/>
          <w:szCs w:val="21"/>
        </w:rPr>
        <w:t>　　9.2.6合同生效后，设计人要求终止或解除合同，设计人应双倍返还发包人已支付的定金。</w:t>
      </w:r>
    </w:p>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9.2.8</w:t>
      </w:r>
      <w:r>
        <w:rPr>
          <w:rFonts w:hint="eastAsia" w:ascii="宋体" w:hAnsi="宋体" w:eastAsia="宋体" w:cs="宋体"/>
          <w:color w:val="auto"/>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设计人投保的“</w:t>
      </w:r>
      <w:r>
        <w:rPr>
          <w:rFonts w:hint="eastAsia" w:ascii="宋体" w:hAnsi="宋体" w:eastAsia="宋体" w:cs="宋体"/>
          <w:color w:val="auto"/>
          <w:sz w:val="21"/>
          <w:szCs w:val="21"/>
          <w:lang w:eastAsia="zh-CN"/>
        </w:rPr>
        <w:t>中国平安财产保险</w:t>
      </w:r>
      <w:r>
        <w:rPr>
          <w:rFonts w:hint="eastAsia" w:ascii="宋体" w:hAnsi="宋体" w:eastAsia="宋体" w:cs="宋体"/>
          <w:color w:val="auto"/>
          <w:sz w:val="21"/>
          <w:szCs w:val="21"/>
        </w:rPr>
        <w:t>股份有限公司”确认金额为准。</w:t>
      </w:r>
      <w:r>
        <w:rPr>
          <w:rFonts w:hint="eastAsia" w:ascii="宋体" w:hAnsi="宋体" w:eastAsia="宋体" w:cs="宋体"/>
          <w:color w:val="auto"/>
          <w:sz w:val="21"/>
          <w:szCs w:val="21"/>
          <w:lang w:eastAsia="zh-CN"/>
        </w:rPr>
        <w:t>每次事故</w:t>
      </w:r>
      <w:r>
        <w:rPr>
          <w:rFonts w:hint="eastAsia" w:ascii="宋体" w:hAnsi="宋体" w:eastAsia="宋体" w:cs="宋体"/>
          <w:color w:val="auto"/>
          <w:sz w:val="21"/>
          <w:szCs w:val="21"/>
        </w:rPr>
        <w:t>免赔额</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万</w:t>
      </w:r>
      <w:r>
        <w:rPr>
          <w:rFonts w:hint="eastAsia" w:ascii="宋体" w:hAnsi="宋体" w:eastAsia="宋体" w:cs="宋体"/>
          <w:color w:val="auto"/>
          <w:sz w:val="21"/>
          <w:szCs w:val="21"/>
          <w:lang w:eastAsia="zh-CN"/>
        </w:rPr>
        <w:t>元（或损失金额的</w:t>
      </w:r>
      <w:r>
        <w:rPr>
          <w:rFonts w:hint="eastAsia" w:ascii="宋体" w:hAnsi="宋体" w:eastAsia="宋体" w:cs="宋体"/>
          <w:color w:val="auto"/>
          <w:sz w:val="21"/>
          <w:szCs w:val="21"/>
          <w:lang w:val="en-US" w:eastAsia="zh-CN"/>
        </w:rPr>
        <w:t>10%，以高者为准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，每次</w:t>
      </w:r>
      <w:r>
        <w:rPr>
          <w:rFonts w:hint="eastAsia" w:ascii="宋体" w:hAnsi="宋体" w:eastAsia="宋体" w:cs="宋体"/>
          <w:color w:val="auto"/>
          <w:sz w:val="21"/>
          <w:szCs w:val="21"/>
          <w:lang w:eastAsia="zh-CN"/>
        </w:rPr>
        <w:t>事故</w:t>
      </w:r>
      <w:r>
        <w:rPr>
          <w:rFonts w:hint="eastAsia" w:ascii="宋体" w:hAnsi="宋体" w:eastAsia="宋体" w:cs="宋体"/>
          <w:color w:val="auto"/>
          <w:sz w:val="21"/>
          <w:szCs w:val="21"/>
        </w:rPr>
        <w:t>赔偿限额</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00万</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累计</w:t>
      </w:r>
      <w:r>
        <w:rPr>
          <w:rFonts w:hint="eastAsia" w:ascii="宋体" w:hAnsi="宋体" w:eastAsia="宋体" w:cs="宋体"/>
          <w:color w:val="auto"/>
          <w:sz w:val="21"/>
          <w:szCs w:val="21"/>
        </w:rPr>
        <w:t>赔偿限额</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00万</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每次事故每人赔偿限额</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万元。</w:t>
      </w:r>
      <w:r>
        <w:rPr>
          <w:rFonts w:hint="eastAsia" w:ascii="宋体" w:hAnsi="宋体" w:eastAsia="宋体" w:cs="宋体"/>
          <w:color w:val="auto"/>
          <w:sz w:val="21"/>
          <w:szCs w:val="21"/>
          <w:lang w:eastAsia="zh-CN"/>
        </w:rPr>
        <w:t>必须在知道或者应当知道保险事故发生后</w:t>
      </w:r>
      <w:r>
        <w:rPr>
          <w:rFonts w:hint="eastAsia" w:ascii="宋体" w:hAnsi="宋体" w:eastAsia="宋体" w:cs="宋体"/>
          <w:color w:val="auto"/>
          <w:sz w:val="21"/>
          <w:szCs w:val="21"/>
          <w:lang w:val="en-US" w:eastAsia="zh-CN"/>
        </w:rPr>
        <w:t>48小时内向保险公司报案，否则，因延迟报案而影响保险公司查勘定损，保险公司有权拒绝赔偿或加大免赔率。</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第十条　保密</w:t>
      </w:r>
    </w:p>
    <w:p>
      <w:pPr>
        <w:rPr>
          <w:rFonts w:hint="eastAsia" w:ascii="宋体" w:hAnsi="宋体" w:eastAsia="宋体" w:cs="宋体"/>
          <w:color w:val="auto"/>
          <w:sz w:val="21"/>
          <w:szCs w:val="21"/>
        </w:rPr>
      </w:pPr>
      <w:r>
        <w:rPr>
          <w:rFonts w:hint="eastAsia" w:ascii="宋体" w:hAnsi="宋体" w:eastAsia="宋体" w:cs="宋体"/>
          <w:color w:val="auto"/>
          <w:sz w:val="21"/>
          <w:szCs w:val="21"/>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第十一条　仲裁</w:t>
      </w:r>
    </w:p>
    <w:p>
      <w:pPr>
        <w:rPr>
          <w:rFonts w:hint="eastAsia" w:ascii="宋体" w:hAnsi="宋体" w:eastAsia="宋体" w:cs="宋体"/>
          <w:color w:val="auto"/>
          <w:sz w:val="21"/>
          <w:szCs w:val="21"/>
        </w:rPr>
      </w:pPr>
      <w:r>
        <w:rPr>
          <w:rFonts w:hint="eastAsia" w:ascii="宋体" w:hAnsi="宋体" w:eastAsia="宋体" w:cs="宋体"/>
          <w:color w:val="auto"/>
          <w:sz w:val="21"/>
          <w:szCs w:val="21"/>
        </w:rPr>
        <w:t>　　本建设工程设计合同发生争议，发包人与设计人应及时协商解决。也可由当地建设行政主管部门调解，调解不成时，双方当事人同意由</w:t>
      </w:r>
      <w:r>
        <w:rPr>
          <w:rFonts w:hint="eastAsia" w:ascii="宋体" w:hAnsi="宋体" w:eastAsia="宋体" w:cs="宋体"/>
          <w:color w:val="auto"/>
          <w:sz w:val="21"/>
          <w:szCs w:val="21"/>
          <w:u w:val="single"/>
        </w:rPr>
        <w:t>项目所在地_</w:t>
      </w:r>
      <w:r>
        <w:rPr>
          <w:rFonts w:hint="eastAsia" w:ascii="宋体" w:hAnsi="宋体" w:eastAsia="宋体" w:cs="宋体"/>
          <w:color w:val="auto"/>
          <w:sz w:val="21"/>
          <w:szCs w:val="21"/>
        </w:rPr>
        <w:t>仲裁委员会仲裁。双方当事人未在合同中约定仲裁机构，当事人又未达成仲裁书面协议的，可向人民法院起诉。</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　　第十二条　合同生效及其他</w:t>
      </w:r>
    </w:p>
    <w:p>
      <w:pPr>
        <w:rPr>
          <w:rFonts w:hint="eastAsia" w:ascii="宋体" w:hAnsi="宋体" w:eastAsia="宋体" w:cs="宋体"/>
          <w:color w:val="auto"/>
          <w:sz w:val="21"/>
          <w:szCs w:val="21"/>
        </w:rPr>
      </w:pPr>
      <w:r>
        <w:rPr>
          <w:rFonts w:hint="eastAsia" w:ascii="宋体" w:hAnsi="宋体" w:eastAsia="宋体" w:cs="宋体"/>
          <w:color w:val="auto"/>
          <w:sz w:val="21"/>
          <w:szCs w:val="21"/>
        </w:rPr>
        <w:t>　　12.1发包人要求设计人派专人长期驻施工现场进行配合与解决有关问题时，双方应另行签订技术咨询服务合同。</w:t>
      </w:r>
    </w:p>
    <w:p>
      <w:pPr>
        <w:rPr>
          <w:rFonts w:hint="eastAsia" w:ascii="宋体" w:hAnsi="宋体" w:eastAsia="宋体" w:cs="宋体"/>
          <w:color w:val="auto"/>
          <w:sz w:val="21"/>
          <w:szCs w:val="21"/>
        </w:rPr>
      </w:pPr>
      <w:r>
        <w:rPr>
          <w:rFonts w:hint="eastAsia" w:ascii="宋体" w:hAnsi="宋体" w:eastAsia="宋体" w:cs="宋体"/>
          <w:color w:val="auto"/>
          <w:sz w:val="21"/>
          <w:szCs w:val="21"/>
        </w:rPr>
        <w:t>　　12.2设计人为本合同项目的服务至施工安装结束为止。</w:t>
      </w:r>
    </w:p>
    <w:p>
      <w:pPr>
        <w:rPr>
          <w:rFonts w:hint="eastAsia" w:ascii="宋体" w:hAnsi="宋体" w:eastAsia="宋体" w:cs="宋体"/>
          <w:color w:val="auto"/>
          <w:sz w:val="21"/>
          <w:szCs w:val="21"/>
        </w:rPr>
      </w:pPr>
      <w:r>
        <w:rPr>
          <w:rFonts w:hint="eastAsia" w:ascii="宋体" w:hAnsi="宋体" w:eastAsia="宋体" w:cs="宋体"/>
          <w:color w:val="auto"/>
          <w:sz w:val="21"/>
          <w:szCs w:val="21"/>
        </w:rPr>
        <w:t>　　12.3本工程项目中，设计人不得指定建筑材料、设备的生产厂或供货商。发包人需要设计人配合建筑材料。设备的加工订货时，所需费用由发包人承担。</w:t>
      </w:r>
    </w:p>
    <w:p>
      <w:pPr>
        <w:rPr>
          <w:rFonts w:hint="eastAsia" w:ascii="宋体" w:hAnsi="宋体" w:eastAsia="宋体" w:cs="宋体"/>
          <w:color w:val="auto"/>
          <w:sz w:val="21"/>
          <w:szCs w:val="21"/>
        </w:rPr>
      </w:pPr>
      <w:r>
        <w:rPr>
          <w:rFonts w:hint="eastAsia" w:ascii="宋体" w:hAnsi="宋体" w:eastAsia="宋体" w:cs="宋体"/>
          <w:color w:val="auto"/>
          <w:sz w:val="21"/>
          <w:szCs w:val="21"/>
        </w:rPr>
        <w:t>　　12.4发包人委托设计人配合引进项目的设计任务，从询价、对外谈判、国内外技术考察直至建成投产的各个阶段，应吸收承担有关设计任务的设计人员参加。出国费用，除制装费外，其他费用由发包人支付。</w:t>
      </w:r>
    </w:p>
    <w:p>
      <w:pPr>
        <w:rPr>
          <w:rFonts w:hint="eastAsia" w:ascii="宋体" w:hAnsi="宋体" w:eastAsia="宋体" w:cs="宋体"/>
          <w:color w:val="auto"/>
          <w:sz w:val="21"/>
          <w:szCs w:val="21"/>
        </w:rPr>
      </w:pPr>
      <w:r>
        <w:rPr>
          <w:rFonts w:hint="eastAsia" w:ascii="宋体" w:hAnsi="宋体" w:eastAsia="宋体" w:cs="宋体"/>
          <w:color w:val="auto"/>
          <w:sz w:val="21"/>
          <w:szCs w:val="21"/>
        </w:rPr>
        <w:t>　　12.5发包人委托设计人承担本合同内容以外的工作服务，另行签订协议并支付费用。</w:t>
      </w:r>
    </w:p>
    <w:p>
      <w:pPr>
        <w:rPr>
          <w:rFonts w:hint="eastAsia" w:ascii="宋体" w:hAnsi="宋体" w:eastAsia="宋体" w:cs="宋体"/>
          <w:color w:val="auto"/>
          <w:sz w:val="21"/>
          <w:szCs w:val="21"/>
        </w:rPr>
      </w:pPr>
      <w:r>
        <w:rPr>
          <w:rFonts w:hint="eastAsia" w:ascii="宋体" w:hAnsi="宋体" w:eastAsia="宋体" w:cs="宋体"/>
          <w:color w:val="auto"/>
          <w:sz w:val="21"/>
          <w:szCs w:val="21"/>
        </w:rPr>
        <w:t>　　12.6由于不可抗力因素致使合同无法履行时，双方应及时协商解决。</w:t>
      </w:r>
    </w:p>
    <w:p>
      <w:pPr>
        <w:rPr>
          <w:rFonts w:hint="eastAsia" w:ascii="宋体" w:hAnsi="宋体" w:eastAsia="宋体" w:cs="宋体"/>
          <w:color w:val="auto"/>
          <w:sz w:val="21"/>
          <w:szCs w:val="21"/>
        </w:rPr>
      </w:pPr>
      <w:r>
        <w:rPr>
          <w:rFonts w:hint="eastAsia" w:ascii="宋体" w:hAnsi="宋体" w:eastAsia="宋体" w:cs="宋体"/>
          <w:color w:val="auto"/>
          <w:sz w:val="21"/>
          <w:szCs w:val="21"/>
        </w:rPr>
        <w:t>　　12.7本合同双方签字盖章即生效，一式四份，发包人二份，设计人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none"/>
        </w:rPr>
        <w:t xml:space="preserve">二 </w:t>
      </w:r>
      <w:r>
        <w:rPr>
          <w:rFonts w:hint="eastAsia" w:ascii="宋体" w:hAnsi="宋体" w:eastAsia="宋体" w:cs="宋体"/>
          <w:color w:val="auto"/>
          <w:sz w:val="21"/>
          <w:szCs w:val="21"/>
        </w:rPr>
        <w:t>份。</w:t>
      </w:r>
    </w:p>
    <w:p>
      <w:pPr>
        <w:rPr>
          <w:rFonts w:hint="eastAsia" w:ascii="宋体" w:hAnsi="宋体" w:eastAsia="宋体" w:cs="宋体"/>
          <w:color w:val="auto"/>
          <w:sz w:val="21"/>
          <w:szCs w:val="21"/>
        </w:rPr>
      </w:pPr>
      <w:r>
        <w:rPr>
          <w:rFonts w:hint="eastAsia" w:ascii="宋体" w:hAnsi="宋体" w:eastAsia="宋体" w:cs="宋体"/>
          <w:color w:val="auto"/>
          <w:sz w:val="21"/>
          <w:szCs w:val="21"/>
        </w:rPr>
        <w:t>　　12.8本合同生效后，按规定应到项目所在地省级建设行政主管部门规定的审查部门备案；双方认为必要时，到工商行政管理部门鉴证。双方履行完合同规定的义务后，本合同即行终止。</w:t>
      </w:r>
    </w:p>
    <w:p>
      <w:pPr>
        <w:rPr>
          <w:rFonts w:hint="eastAsia" w:ascii="宋体" w:hAnsi="宋体" w:eastAsia="宋体" w:cs="宋体"/>
          <w:color w:val="auto"/>
          <w:sz w:val="21"/>
          <w:szCs w:val="21"/>
        </w:rPr>
      </w:pPr>
      <w:r>
        <w:rPr>
          <w:rFonts w:hint="eastAsia" w:ascii="宋体" w:hAnsi="宋体" w:eastAsia="宋体" w:cs="宋体"/>
          <w:color w:val="auto"/>
          <w:sz w:val="21"/>
          <w:szCs w:val="21"/>
        </w:rPr>
        <w:t>　　12.9双方认可的来往传真、电报、会议纪要等，均为合同的组成部分，与本合同具有同等法律效力。</w:t>
      </w:r>
    </w:p>
    <w:p>
      <w:pPr>
        <w:rPr>
          <w:rFonts w:hint="eastAsia" w:ascii="宋体" w:hAnsi="宋体" w:eastAsia="宋体" w:cs="宋体"/>
          <w:color w:val="auto"/>
          <w:sz w:val="21"/>
          <w:szCs w:val="21"/>
        </w:rPr>
      </w:pPr>
      <w:r>
        <w:rPr>
          <w:rFonts w:hint="eastAsia" w:ascii="宋体" w:hAnsi="宋体" w:eastAsia="宋体" w:cs="宋体"/>
          <w:color w:val="auto"/>
          <w:sz w:val="21"/>
          <w:szCs w:val="21"/>
        </w:rPr>
        <w:t>　　12.10未尽事宜，经双方协商一致，签订补充协议，补充协议与本合同具有同等效力。</w:t>
      </w:r>
    </w:p>
    <w:tbl>
      <w:tblPr>
        <w:tblStyle w:val="6"/>
        <w:tblW w:w="0" w:type="auto"/>
        <w:tblInd w:w="-115" w:type="dxa"/>
        <w:tblLayout w:type="fixed"/>
        <w:tblCellMar>
          <w:top w:w="0" w:type="dxa"/>
          <w:left w:w="108" w:type="dxa"/>
          <w:bottom w:w="0" w:type="dxa"/>
          <w:right w:w="108" w:type="dxa"/>
        </w:tblCellMar>
      </w:tblPr>
      <w:tblGrid>
        <w:gridCol w:w="4920"/>
        <w:gridCol w:w="4716"/>
      </w:tblGrid>
      <w:tr>
        <w:tblPrEx>
          <w:tblCellMar>
            <w:top w:w="0" w:type="dxa"/>
            <w:left w:w="108" w:type="dxa"/>
            <w:bottom w:w="0" w:type="dxa"/>
            <w:right w:w="108" w:type="dxa"/>
          </w:tblCellMar>
        </w:tblPrEx>
        <w:trPr>
          <w:trHeight w:val="6890" w:hRule="atLeast"/>
        </w:trPr>
        <w:tc>
          <w:tcPr>
            <w:tcW w:w="4920" w:type="dxa"/>
            <w:tcBorders>
              <w:top w:val="single" w:color="000000" w:sz="4" w:space="0"/>
              <w:left w:val="single" w:color="000000" w:sz="4" w:space="0"/>
              <w:bottom w:val="single" w:color="000000" w:sz="4" w:space="0"/>
              <w:right w:val="single" w:color="000000" w:sz="4" w:space="0"/>
            </w:tcBorders>
            <w:noWrap w:val="0"/>
            <w:vAlign w:val="top"/>
          </w:tcPr>
          <w:p>
            <w:pPr>
              <w:widowControl/>
              <w:autoSpaceDE/>
              <w:autoSpaceDN/>
              <w:adjustRightInd/>
              <w:snapToGrid w:val="0"/>
              <w:spacing w:before="0" w:after="0" w:line="240" w:lineRule="atLeast"/>
              <w:rPr>
                <w:rFonts w:hint="eastAsia" w:ascii="宋体" w:hAnsi="宋体" w:eastAsia="宋体" w:cs="宋体"/>
                <w:b/>
                <w:bCs/>
                <w:color w:val="auto"/>
                <w:sz w:val="21"/>
                <w:szCs w:val="21"/>
              </w:rPr>
            </w:pPr>
          </w:p>
          <w:p>
            <w:pPr>
              <w:widowControl/>
              <w:autoSpaceDE/>
              <w:autoSpaceDN/>
              <w:adjustRightInd/>
              <w:snapToGrid w:val="0"/>
              <w:spacing w:before="0" w:after="0" w:line="240" w:lineRule="atLeast"/>
              <w:rPr>
                <w:rFonts w:hint="eastAsia" w:ascii="宋体" w:hAnsi="宋体" w:eastAsia="宋体" w:cs="宋体"/>
                <w:b/>
                <w:bCs/>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b/>
                <w:bCs/>
                <w:color w:val="auto"/>
                <w:sz w:val="21"/>
                <w:szCs w:val="21"/>
              </w:rPr>
              <w:t>发包人：</w:t>
            </w:r>
            <w:r>
              <w:rPr>
                <w:rFonts w:hint="eastAsia" w:ascii="宋体" w:hAnsi="宋体" w:eastAsia="宋体" w:cs="宋体"/>
                <w:color w:val="auto"/>
                <w:sz w:val="21"/>
                <w:szCs w:val="21"/>
              </w:rPr>
              <w:t>（盖章）</w:t>
            </w: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（或）</w:t>
            </w: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委托代表人：（签字或章） </w:t>
            </w: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    真：</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    号： </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 户 行：</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户    名：</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p>
          <w:p>
            <w:pPr>
              <w:widowControl/>
              <w:autoSpaceDE/>
              <w:autoSpaceDN/>
              <w:adjustRightInd/>
              <w:snapToGrid w:val="0"/>
              <w:spacing w:before="0" w:after="0" w:line="240" w:lineRule="atLeas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pPr>
              <w:widowControl/>
              <w:autoSpaceDE/>
              <w:autoSpaceDN/>
              <w:adjustRightInd/>
              <w:snapToGrid w:val="0"/>
              <w:spacing w:before="0" w:after="0" w:line="240" w:lineRule="atLeast"/>
              <w:ind w:firstLine="2940" w:firstLineChars="14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4716"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auto"/>
                <w:spacing w:val="4"/>
                <w:sz w:val="21"/>
                <w:szCs w:val="21"/>
              </w:rPr>
            </w:pPr>
            <w:r>
              <w:rPr>
                <w:rFonts w:hint="eastAsia" w:ascii="宋体" w:hAnsi="宋体" w:eastAsia="宋体" w:cs="宋体"/>
                <w:b/>
                <w:bCs/>
                <w:color w:val="auto"/>
                <w:sz w:val="21"/>
                <w:szCs w:val="21"/>
              </w:rPr>
              <w:t>设计人：</w:t>
            </w:r>
          </w:p>
          <w:p>
            <w:pPr>
              <w:widowControl/>
              <w:autoSpaceDE/>
              <w:autoSpaceDN/>
              <w:adjustRightInd/>
              <w:snapToGrid w:val="0"/>
              <w:spacing w:before="0" w:after="0" w:line="240" w:lineRule="atLeast"/>
              <w:jc w:val="both"/>
              <w:rPr>
                <w:rFonts w:hint="eastAsia" w:ascii="宋体" w:hAnsi="宋体" w:eastAsia="宋体" w:cs="宋体"/>
                <w:color w:val="auto"/>
                <w:spacing w:val="4"/>
                <w:sz w:val="21"/>
                <w:szCs w:val="21"/>
                <w:u w:val="single"/>
              </w:rPr>
            </w:pPr>
            <w:r>
              <w:rPr>
                <w:rFonts w:hint="eastAsia" w:ascii="宋体" w:hAnsi="宋体" w:eastAsia="宋体" w:cs="宋体"/>
                <w:color w:val="auto"/>
                <w:sz w:val="21"/>
                <w:szCs w:val="21"/>
              </w:rPr>
              <w:t>（盖章）</w:t>
            </w:r>
          </w:p>
          <w:p>
            <w:pPr>
              <w:widowControl/>
              <w:autoSpaceDE/>
              <w:autoSpaceDN/>
              <w:adjustRightInd/>
              <w:snapToGrid w:val="0"/>
              <w:spacing w:before="0" w:after="0" w:line="240" w:lineRule="atLeast"/>
              <w:jc w:val="both"/>
              <w:rPr>
                <w:rFonts w:hint="eastAsia" w:ascii="宋体" w:hAnsi="宋体" w:eastAsia="宋体" w:cs="宋体"/>
                <w:color w:val="auto"/>
                <w:sz w:val="21"/>
                <w:szCs w:val="21"/>
              </w:rPr>
            </w:pPr>
          </w:p>
          <w:p>
            <w:pPr>
              <w:widowControl/>
              <w:autoSpaceDE/>
              <w:autoSpaceDN/>
              <w:adjustRightInd/>
              <w:snapToGrid w:val="0"/>
              <w:spacing w:before="0" w:after="0" w:line="240" w:lineRule="atLeast"/>
              <w:jc w:val="both"/>
              <w:rPr>
                <w:rFonts w:hint="eastAsia" w:ascii="宋体" w:hAnsi="宋体" w:eastAsia="宋体" w:cs="宋体"/>
                <w:color w:val="auto"/>
                <w:sz w:val="21"/>
                <w:szCs w:val="21"/>
              </w:rPr>
            </w:pP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（或）</w:t>
            </w:r>
          </w:p>
          <w:p>
            <w:pPr>
              <w:widowControl/>
              <w:autoSpaceDE/>
              <w:autoSpaceDN/>
              <w:adjustRightInd/>
              <w:snapToGrid w:val="0"/>
              <w:spacing w:before="0" w:after="0"/>
              <w:jc w:val="both"/>
              <w:rPr>
                <w:rFonts w:hint="eastAsia" w:ascii="宋体" w:hAnsi="宋体" w:eastAsia="宋体" w:cs="宋体"/>
                <w:color w:val="auto"/>
                <w:sz w:val="21"/>
                <w:szCs w:val="21"/>
              </w:rPr>
            </w:pPr>
          </w:p>
          <w:p>
            <w:pPr>
              <w:widowControl/>
              <w:autoSpaceDE/>
              <w:autoSpaceDN/>
              <w:adjustRightInd/>
              <w:snapToGrid w:val="0"/>
              <w:spacing w:before="0" w:after="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autoSpaceDE/>
              <w:autoSpaceDN/>
              <w:adjustRightInd/>
              <w:snapToGrid w:val="0"/>
              <w:spacing w:before="0" w:after="0" w:line="240" w:lineRule="atLeas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委托代表人：（签字或章） </w:t>
            </w:r>
          </w:p>
          <w:p>
            <w:pPr>
              <w:widowControl/>
              <w:autoSpaceDE/>
              <w:autoSpaceDN/>
              <w:adjustRightInd/>
              <w:snapToGrid w:val="0"/>
              <w:spacing w:before="0" w:after="0" w:line="240" w:lineRule="atLeast"/>
              <w:jc w:val="both"/>
              <w:rPr>
                <w:rFonts w:hint="eastAsia" w:ascii="宋体" w:hAnsi="宋体" w:eastAsia="宋体" w:cs="宋体"/>
                <w:color w:val="auto"/>
                <w:sz w:val="21"/>
                <w:szCs w:val="21"/>
              </w:rPr>
            </w:pPr>
          </w:p>
          <w:p>
            <w:pPr>
              <w:widowControl/>
              <w:autoSpaceDE/>
              <w:autoSpaceDN/>
              <w:adjustRightInd/>
              <w:snapToGrid w:val="0"/>
              <w:spacing w:before="0" w:after="0" w:line="240" w:lineRule="atLeast"/>
              <w:jc w:val="both"/>
              <w:rPr>
                <w:rFonts w:hint="eastAsia" w:ascii="宋体" w:hAnsi="宋体" w:eastAsia="宋体" w:cs="宋体"/>
                <w:color w:val="auto"/>
                <w:sz w:val="21"/>
                <w:szCs w:val="21"/>
              </w:rPr>
            </w:pPr>
          </w:p>
          <w:p>
            <w:pPr>
              <w:jc w:val="left"/>
              <w:rPr>
                <w:rFonts w:hint="default" w:ascii="宋体" w:hAnsi="宋体"/>
                <w:color w:val="auto"/>
                <w:sz w:val="32"/>
                <w:lang w:val="en-US" w:eastAsia="zh-CN"/>
              </w:rPr>
            </w:pPr>
            <w:r>
              <w:rPr>
                <w:rFonts w:hint="eastAsia" w:ascii="宋体" w:hAnsi="宋体" w:eastAsia="宋体" w:cs="宋体"/>
                <w:color w:val="auto"/>
                <w:sz w:val="21"/>
                <w:szCs w:val="21"/>
              </w:rPr>
              <w:t>账    号：</w:t>
            </w:r>
          </w:p>
          <w:p>
            <w:pPr>
              <w:rPr>
                <w:rFonts w:hint="eastAsia" w:ascii="宋体" w:hAnsi="宋体" w:eastAsia="宋体" w:cs="宋体"/>
                <w:bCs/>
                <w:color w:val="auto"/>
                <w:sz w:val="21"/>
                <w:szCs w:val="21"/>
                <w:lang w:val="en-US" w:eastAsia="zh-CN"/>
              </w:rPr>
            </w:pPr>
          </w:p>
          <w:p>
            <w:pPr>
              <w:ind w:left="1260" w:hanging="1260" w:hangingChars="600"/>
              <w:jc w:val="left"/>
              <w:rPr>
                <w:rFonts w:hint="eastAsia" w:ascii="宋体" w:hAnsi="宋体" w:eastAsia="宋体" w:cs="宋体"/>
                <w:color w:val="auto"/>
                <w:spacing w:val="4"/>
                <w:sz w:val="21"/>
                <w:szCs w:val="21"/>
                <w:lang w:eastAsia="zh-CN"/>
              </w:rPr>
            </w:pPr>
            <w:r>
              <w:rPr>
                <w:rFonts w:hint="eastAsia" w:ascii="宋体" w:hAnsi="宋体" w:eastAsia="宋体" w:cs="宋体"/>
                <w:color w:val="auto"/>
                <w:sz w:val="21"/>
                <w:szCs w:val="21"/>
              </w:rPr>
              <w:t>开 户 行：</w:t>
            </w:r>
          </w:p>
          <w:p>
            <w:pPr>
              <w:widowControl/>
              <w:autoSpaceDE/>
              <w:autoSpaceDN/>
              <w:adjustRightInd/>
              <w:snapToGrid w:val="0"/>
              <w:spacing w:before="0" w:after="0" w:line="240" w:lineRule="atLeast"/>
              <w:jc w:val="both"/>
              <w:rPr>
                <w:rFonts w:hint="eastAsia" w:ascii="宋体" w:hAnsi="宋体" w:eastAsia="宋体" w:cs="宋体"/>
                <w:color w:val="auto"/>
                <w:sz w:val="21"/>
                <w:szCs w:val="21"/>
                <w:lang w:val="en-US" w:eastAsia="zh-CN"/>
              </w:rPr>
            </w:pPr>
            <w:r>
              <w:rPr>
                <w:rFonts w:hint="eastAsia" w:ascii="宋体" w:hAnsi="宋体" w:eastAsia="宋体" w:cs="宋体"/>
                <w:color w:val="auto"/>
                <w:spacing w:val="4"/>
                <w:sz w:val="21"/>
                <w:szCs w:val="21"/>
              </w:rPr>
              <w:t>户名：</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pPr>
              <w:widowControl/>
              <w:autoSpaceDE/>
              <w:autoSpaceDN/>
              <w:adjustRightInd/>
              <w:snapToGrid w:val="0"/>
              <w:spacing w:before="0" w:after="0" w:line="240" w:lineRule="atLeast"/>
              <w:ind w:firstLine="1050" w:firstLineChars="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auto"/>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p>
    <w:p>
      <w:pPr>
        <w:rPr>
          <w:color w:val="auto"/>
        </w:rPr>
      </w:pPr>
    </w:p>
    <w:p>
      <w:pPr>
        <w:spacing w:line="360" w:lineRule="auto"/>
        <w:jc w:val="both"/>
        <w:rPr>
          <w:rFonts w:hint="eastAsia" w:ascii="仿宋" w:hAnsi="仿宋" w:eastAsia="仿宋" w:cs="仿宋"/>
          <w:i w:val="0"/>
          <w:iCs w:val="0"/>
          <w:color w:val="auto"/>
          <w:sz w:val="32"/>
          <w:szCs w:val="32"/>
          <w:lang w:val="en-US" w:eastAsia="zh-CN"/>
        </w:rPr>
      </w:pPr>
    </w:p>
    <w:p>
      <w:bookmarkStart w:id="0" w:name="_GoBack"/>
      <w:bookmarkEnd w:id="0"/>
    </w:p>
    <w:sectPr>
      <w:footerReference r:id="rId3"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BC6CE"/>
    <w:multiLevelType w:val="singleLevel"/>
    <w:tmpl w:val="122BC6CE"/>
    <w:lvl w:ilvl="0" w:tentative="0">
      <w:start w:val="4"/>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771C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4">
    <w:name w:val="Normal Indent"/>
    <w:basedOn w:val="1"/>
    <w:qFormat/>
    <w:uiPriority w:val="0"/>
    <w:pPr>
      <w:autoSpaceDE/>
      <w:autoSpaceDN/>
      <w:adjustRightInd/>
      <w:spacing w:before="0" w:after="0"/>
      <w:ind w:firstLine="420" w:firstLineChars="200"/>
      <w:jc w:val="both"/>
    </w:pPr>
    <w:rPr>
      <w:rFonts w:ascii="Times New Roman" w:eastAsia="宋体"/>
      <w:kern w:val="2"/>
      <w:sz w:val="21"/>
      <w:szCs w:val="24"/>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2023-04-25T07:40:40Z</dcterms:created>
  <dc:creator>43833</dc:creator>
  <cp:lastModifiedBy>admin</cp:lastModifiedBy>
  <dcterms:modified xsi:type="dcterms:W3CDTF">2023-04-25T07:40:43Z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308879889D004B79A10AF6278FB8F666_12</vt:lpwstr>
  </property>
</Properties>
</file>