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冕宁县国家储备林及生态旅游建设项目冕宁县古不罗哈拉达河道疏浚工程疏浚物加工项目环境影响评价报告编制工作报价表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冕宁县投资发展有限责任公司：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XXX公司已知悉贵公司关于</w:t>
      </w:r>
      <w:r>
        <w:rPr>
          <w:rFonts w:hint="eastAsia" w:ascii="仿宋_GB2312" w:hAnsi="仿宋_GB2312" w:eastAsia="仿宋_GB2312" w:cs="仿宋_GB2312"/>
          <w:color w:val="auto"/>
          <w:sz w:val="32"/>
          <w:szCs w:val="32"/>
          <w:lang w:val="en-US" w:eastAsia="zh-CN"/>
        </w:rPr>
        <w:t>冕宁县国家储备林及生态旅游建设项目冕宁县古不罗哈拉达河道疏浚工程疏浚物加工项目环境影响评价报告编制工作</w:t>
      </w:r>
      <w:r>
        <w:rPr>
          <w:rFonts w:hint="eastAsia" w:ascii="仿宋_GB2312" w:hAnsi="仿宋_GB2312" w:eastAsia="仿宋_GB2312" w:cs="仿宋_GB2312"/>
          <w:sz w:val="32"/>
          <w:szCs w:val="32"/>
          <w:u w:val="none"/>
          <w:lang w:val="en-US" w:eastAsia="zh-CN"/>
        </w:rPr>
        <w:t>招标的公告，本公司报价为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元整（包含但不限于为完成本项目所产生的所有人工成本、利润、税费、交通费等费用。） </w:t>
      </w:r>
    </w:p>
    <w:p>
      <w:pPr>
        <w:pStyle w:val="2"/>
        <w:ind w:firstLine="640"/>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rPr>
          <w:rFonts w:hint="default"/>
          <w:lang w:val="en-US" w:eastAsia="zh-CN"/>
        </w:rPr>
      </w:pPr>
      <w:r>
        <w:rPr>
          <w:rFonts w:hint="eastAsia"/>
          <w:lang w:val="en-US" w:eastAsia="zh-CN"/>
        </w:rPr>
        <w:t xml:space="preserve">                            </w:t>
      </w:r>
    </w:p>
    <w:p>
      <w:pPr>
        <w:pStyle w:val="2"/>
        <w:rPr>
          <w:rFonts w:hint="default" w:eastAsia="仿宋_GB2312"/>
          <w:u w:val="single"/>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XXX公司</w:t>
      </w:r>
    </w:p>
    <w:p>
      <w:pPr>
        <w:keepNext w:val="0"/>
        <w:keepLines w:val="0"/>
        <w:pageBreakBefore w:val="0"/>
        <w:widowControl w:val="0"/>
        <w:kinsoku/>
        <w:wordWrap/>
        <w:overflowPunct/>
        <w:topLinePunct w:val="0"/>
        <w:autoSpaceDE/>
        <w:autoSpaceDN/>
        <w:bidi w:val="0"/>
        <w:adjustRightInd/>
        <w:snapToGrid/>
        <w:spacing w:line="560" w:lineRule="exact"/>
        <w:ind w:firstLine="7360" w:firstLineChars="2300"/>
        <w:jc w:val="left"/>
        <w:textAlignment w:val="auto"/>
        <w:rPr>
          <w:rFonts w:hint="default" w:ascii="仿宋_GB2312" w:hAnsi="仿宋_GB2312" w:eastAsia="仿宋_GB2312" w:cs="仿宋_GB2312"/>
          <w:sz w:val="32"/>
          <w:szCs w:val="32"/>
          <w:lang w:val="en-US" w:eastAsia="zh-CN"/>
        </w:rPr>
        <w:sectPr>
          <w:pgSz w:w="11906" w:h="16838"/>
          <w:pgMar w:top="720" w:right="720" w:bottom="720" w:left="720" w:header="851" w:footer="992" w:gutter="0"/>
          <w:cols w:space="720" w:num="1"/>
          <w:docGrid w:type="linesAndChars" w:linePitch="312" w:charSpace="0"/>
        </w:sectPr>
      </w:pPr>
      <w:r>
        <w:rPr>
          <w:rFonts w:hint="eastAsia" w:ascii="仿宋_GB2312" w:hAnsi="仿宋_GB2312" w:eastAsia="仿宋_GB2312" w:cs="仿宋_GB2312"/>
          <w:sz w:val="32"/>
          <w:szCs w:val="32"/>
          <w:lang w:val="en-US" w:eastAsia="zh-CN"/>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520C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Plain Text"/>
    <w:basedOn w:val="1"/>
    <w:next w:val="1"/>
    <w:unhideWhenUsed/>
    <w:qFormat/>
    <w:uiPriority w:val="99"/>
    <w:rPr>
      <w:rFonts w:ascii="宋体" w:hAnsi="Courier New" w:cs="Courier New"/>
      <w:szCs w:val="21"/>
    </w:rPr>
  </w:style>
  <w:style w:type="paragraph" w:styleId="4">
    <w:name w:val="Body Text First Indent"/>
    <w:basedOn w:val="2"/>
    <w:next w:val="3"/>
    <w:qFormat/>
    <w:uiPriority w:val="0"/>
    <w:pPr>
      <w:ind w:firstLine="420" w:firstLineChars="1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2023-06-21T07:52:16Z</dcterms:created>
  <dc:creator>Administrator</dc:creator>
  <cp:lastModifiedBy>Administrator</cp:lastModifiedBy>
  <dcterms:modified xsi:type="dcterms:W3CDTF">2023-06-21T07:52:25Z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E502F520BB7E4E4F8C49B55B9FABAA45_12</vt:lpwstr>
  </property>
</Properties>
</file>