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2972" w14:textId="77777777" w:rsidR="007F3912" w:rsidRDefault="007F3912" w:rsidP="007F3912">
      <w:pPr>
        <w:spacing w:before="41"/>
        <w:ind w:left="676" w:right="675"/>
        <w:jc w:val="center"/>
        <w:rPr>
          <w:b/>
          <w:sz w:val="32"/>
        </w:rPr>
      </w:pPr>
      <w:r>
        <w:rPr>
          <w:b/>
          <w:sz w:val="32"/>
        </w:rPr>
        <w:t>（</w:t>
      </w:r>
      <w:r>
        <w:rPr>
          <w:rFonts w:hint="eastAsia"/>
          <w:b/>
          <w:sz w:val="32"/>
        </w:rPr>
        <w:t>四</w:t>
      </w:r>
      <w:r>
        <w:rPr>
          <w:b/>
          <w:sz w:val="32"/>
        </w:rPr>
        <w:t>）资格</w:t>
      </w:r>
      <w:r>
        <w:rPr>
          <w:rFonts w:hint="eastAsia"/>
          <w:b/>
          <w:sz w:val="32"/>
        </w:rPr>
        <w:t>文件</w:t>
      </w:r>
    </w:p>
    <w:p w14:paraId="3682A6D9" w14:textId="77777777" w:rsidR="007F3912" w:rsidRDefault="007F3912" w:rsidP="007F3912">
      <w:pPr>
        <w:spacing w:before="41"/>
        <w:ind w:left="676" w:right="675"/>
        <w:jc w:val="center"/>
        <w:rPr>
          <w:b/>
          <w:sz w:val="32"/>
        </w:rPr>
      </w:pPr>
    </w:p>
    <w:p w14:paraId="4D47A1A8" w14:textId="77777777" w:rsidR="007F3912" w:rsidRDefault="007F3912" w:rsidP="007F3912">
      <w:pPr>
        <w:spacing w:line="360" w:lineRule="auto"/>
        <w:ind w:firstLineChars="150" w:firstLine="315"/>
        <w:rPr>
          <w:rFonts w:asciiTheme="minorEastAsia" w:eastAsiaTheme="minorEastAsia" w:hAnsiTheme="minorEastAsia"/>
          <w:szCs w:val="21"/>
        </w:rPr>
      </w:pPr>
      <w:bookmarkStart w:id="0" w:name="_bookmark164"/>
      <w:bookmarkEnd w:id="0"/>
      <w:r>
        <w:rPr>
          <w:rFonts w:hint="eastAsia"/>
          <w:szCs w:val="21"/>
        </w:rPr>
        <w:t>后附资料：</w:t>
      </w:r>
      <w:r>
        <w:rPr>
          <w:rFonts w:asciiTheme="minorEastAsia" w:eastAsiaTheme="minorEastAsia" w:hAnsiTheme="minorEastAsia" w:cs="MingLiU" w:hint="eastAsia"/>
          <w:szCs w:val="21"/>
        </w:rPr>
        <w:t>应附招标申请人营业执照的企业（单位）、资质、信誉承诺、类似业绩等招标申请人认为需要提供的证件资料</w:t>
      </w:r>
      <w:r>
        <w:rPr>
          <w:rFonts w:asciiTheme="minorEastAsia" w:eastAsiaTheme="minorEastAsia" w:hAnsiTheme="minorEastAsia" w:hint="eastAsia"/>
          <w:szCs w:val="21"/>
        </w:rPr>
        <w:t>，</w:t>
      </w:r>
      <w:r>
        <w:rPr>
          <w:rFonts w:asciiTheme="minorEastAsia" w:eastAsiaTheme="minorEastAsia" w:hAnsiTheme="minorEastAsia" w:cs="MingLiU" w:hint="eastAsia"/>
          <w:szCs w:val="21"/>
        </w:rPr>
        <w:t>以上所需资料均提供复印件或扫描件加盖公章并装入招标申请文件</w:t>
      </w:r>
      <w:r>
        <w:rPr>
          <w:rFonts w:asciiTheme="minorEastAsia" w:eastAsiaTheme="minorEastAsia" w:hAnsiTheme="minorEastAsia" w:hint="eastAsia"/>
          <w:szCs w:val="21"/>
        </w:rPr>
        <w:t>。</w:t>
      </w:r>
    </w:p>
    <w:p w14:paraId="5011872B" w14:textId="77777777" w:rsidR="007F3912" w:rsidRDefault="007F3912" w:rsidP="007F3912">
      <w:pPr>
        <w:spacing w:line="360" w:lineRule="auto"/>
        <w:ind w:firstLineChars="150" w:firstLine="315"/>
        <w:rPr>
          <w:rFonts w:asciiTheme="minorEastAsia" w:eastAsiaTheme="minorEastAsia" w:hAnsiTheme="minorEastAsia" w:cs="MingLiU"/>
          <w:szCs w:val="21"/>
        </w:rPr>
      </w:pPr>
    </w:p>
    <w:p w14:paraId="4B7B4DFE" w14:textId="77777777" w:rsidR="007F3912" w:rsidRDefault="007F3912" w:rsidP="007F3912">
      <w:pPr>
        <w:spacing w:line="360" w:lineRule="auto"/>
        <w:ind w:firstLineChars="150" w:firstLine="315"/>
        <w:rPr>
          <w:rFonts w:asciiTheme="minorEastAsia" w:eastAsiaTheme="minorEastAsia" w:hAnsiTheme="minorEastAsia" w:cs="MingLiU"/>
          <w:szCs w:val="21"/>
        </w:rPr>
      </w:pPr>
    </w:p>
    <w:p w14:paraId="546BED27" w14:textId="77777777" w:rsidR="007F3912" w:rsidRDefault="007F3912" w:rsidP="007F3912">
      <w:pPr>
        <w:spacing w:line="360" w:lineRule="auto"/>
        <w:ind w:firstLineChars="150" w:firstLine="315"/>
        <w:rPr>
          <w:rFonts w:asciiTheme="minorEastAsia" w:eastAsiaTheme="minorEastAsia" w:hAnsiTheme="minorEastAsia" w:cs="MingLiU"/>
          <w:szCs w:val="21"/>
        </w:rPr>
      </w:pPr>
    </w:p>
    <w:p w14:paraId="4B75CFE1" w14:textId="77777777" w:rsidR="007F3912" w:rsidRDefault="007F3912" w:rsidP="007F3912">
      <w:pPr>
        <w:spacing w:line="360" w:lineRule="auto"/>
        <w:ind w:firstLineChars="150" w:firstLine="315"/>
        <w:rPr>
          <w:rFonts w:asciiTheme="minorEastAsia" w:eastAsiaTheme="minorEastAsia" w:hAnsiTheme="minorEastAsia" w:cs="MingLiU"/>
          <w:szCs w:val="21"/>
        </w:rPr>
      </w:pPr>
      <w:r>
        <w:rPr>
          <w:rFonts w:asciiTheme="minorEastAsia" w:eastAsiaTheme="minorEastAsia" w:hAnsiTheme="minorEastAsia" w:cs="MingLiU" w:hint="eastAsia"/>
          <w:szCs w:val="21"/>
        </w:rPr>
        <w:t>注：《国务院关于批转发展改革委等部门法人和其他组织统一社会信用代码制度建设总体方案的通知》（国发〔</w:t>
      </w:r>
      <w:r>
        <w:rPr>
          <w:rFonts w:asciiTheme="minorEastAsia" w:eastAsiaTheme="minorEastAsia" w:hAnsiTheme="minorEastAsia" w:cs="MingLiU"/>
          <w:szCs w:val="21"/>
        </w:rPr>
        <w:t xml:space="preserve">2015〕33 </w:t>
      </w:r>
      <w:r>
        <w:rPr>
          <w:rFonts w:asciiTheme="minorEastAsia" w:eastAsiaTheme="minorEastAsia" w:hAnsiTheme="minorEastAsia" w:cs="MingLiU" w:hint="eastAsia"/>
          <w:szCs w:val="21"/>
        </w:rPr>
        <w:t>号）、《工商总局等五部门关于贯彻落实</w:t>
      </w:r>
      <w:r>
        <w:rPr>
          <w:rFonts w:asciiTheme="minorEastAsia" w:eastAsiaTheme="minorEastAsia" w:hAnsiTheme="minorEastAsia" w:cs="MingLiU"/>
          <w:szCs w:val="21"/>
        </w:rPr>
        <w:t>&lt;</w:t>
      </w:r>
      <w:r>
        <w:rPr>
          <w:rFonts w:asciiTheme="minorEastAsia" w:eastAsiaTheme="minorEastAsia" w:hAnsiTheme="minorEastAsia" w:cs="MingLiU" w:hint="eastAsia"/>
          <w:szCs w:val="21"/>
        </w:rPr>
        <w:t>国</w:t>
      </w:r>
      <w:r>
        <w:rPr>
          <w:rFonts w:asciiTheme="minorEastAsia" w:eastAsiaTheme="minorEastAsia" w:hAnsiTheme="minorEastAsia" w:cs="MingLiU"/>
          <w:szCs w:val="21"/>
        </w:rPr>
        <w:t xml:space="preserve"> </w:t>
      </w:r>
      <w:r>
        <w:rPr>
          <w:rFonts w:asciiTheme="minorEastAsia" w:eastAsiaTheme="minorEastAsia" w:hAnsiTheme="minorEastAsia" w:cs="MingLiU" w:hint="eastAsia"/>
          <w:szCs w:val="21"/>
        </w:rPr>
        <w:t>务院办公厅关于加快推进“五证合一”登记制度改革的意见</w:t>
      </w:r>
      <w:r>
        <w:rPr>
          <w:rFonts w:asciiTheme="minorEastAsia" w:eastAsiaTheme="minorEastAsia" w:hAnsiTheme="minorEastAsia" w:cs="MingLiU"/>
          <w:szCs w:val="21"/>
        </w:rPr>
        <w:t>&gt;</w:t>
      </w:r>
      <w:r>
        <w:rPr>
          <w:rFonts w:asciiTheme="minorEastAsia" w:eastAsiaTheme="minorEastAsia" w:hAnsiTheme="minorEastAsia" w:cs="MingLiU" w:hint="eastAsia"/>
          <w:szCs w:val="21"/>
        </w:rPr>
        <w:t>的通知》（工商</w:t>
      </w:r>
      <w:proofErr w:type="gramStart"/>
      <w:r>
        <w:rPr>
          <w:rFonts w:asciiTheme="minorEastAsia" w:eastAsiaTheme="minorEastAsia" w:hAnsiTheme="minorEastAsia" w:cs="MingLiU" w:hint="eastAsia"/>
          <w:szCs w:val="21"/>
        </w:rPr>
        <w:t>企注字</w:t>
      </w:r>
      <w:proofErr w:type="gramEnd"/>
      <w:r>
        <w:rPr>
          <w:rFonts w:asciiTheme="minorEastAsia" w:eastAsiaTheme="minorEastAsia" w:hAnsiTheme="minorEastAsia" w:cs="MingLiU" w:hint="eastAsia"/>
          <w:szCs w:val="21"/>
        </w:rPr>
        <w:t>〔</w:t>
      </w:r>
      <w:r>
        <w:rPr>
          <w:rFonts w:asciiTheme="minorEastAsia" w:eastAsiaTheme="minorEastAsia" w:hAnsiTheme="minorEastAsia" w:cs="MingLiU"/>
          <w:szCs w:val="21"/>
        </w:rPr>
        <w:t xml:space="preserve">2016〕 150 </w:t>
      </w:r>
      <w:r>
        <w:rPr>
          <w:rFonts w:asciiTheme="minorEastAsia" w:eastAsiaTheme="minorEastAsia" w:hAnsiTheme="minorEastAsia" w:cs="MingLiU" w:hint="eastAsia"/>
          <w:szCs w:val="21"/>
        </w:rPr>
        <w:t>号）等规定，统一代码设计为</w:t>
      </w:r>
      <w:r>
        <w:rPr>
          <w:rFonts w:asciiTheme="minorEastAsia" w:eastAsiaTheme="minorEastAsia" w:hAnsiTheme="minorEastAsia" w:cs="MingLiU"/>
          <w:szCs w:val="21"/>
        </w:rPr>
        <w:t xml:space="preserve"> 18 </w:t>
      </w:r>
      <w:r>
        <w:rPr>
          <w:rFonts w:asciiTheme="minorEastAsia" w:eastAsiaTheme="minorEastAsia" w:hAnsiTheme="minorEastAsia" w:cs="MingLiU" w:hint="eastAsia"/>
          <w:szCs w:val="21"/>
        </w:rPr>
        <w:t>位。在规定的过渡期内，未转换的旧登记证（照）没有统一社会信用代码的，填写原营业执照号。</w:t>
      </w:r>
      <w:bookmarkStart w:id="1" w:name="bookmark173"/>
      <w:bookmarkEnd w:id="1"/>
    </w:p>
    <w:p w14:paraId="01B4B4FF" w14:textId="77777777" w:rsidR="007F3912" w:rsidRDefault="007F3912" w:rsidP="007F3912">
      <w:pPr>
        <w:pStyle w:val="4"/>
        <w:rPr>
          <w:rFonts w:asciiTheme="minorEastAsia" w:eastAsiaTheme="minorEastAsia" w:hAnsiTheme="minorEastAsia" w:cs="MingLiU"/>
          <w:sz w:val="21"/>
          <w:szCs w:val="21"/>
        </w:rPr>
      </w:pPr>
    </w:p>
    <w:p w14:paraId="0C904E57" w14:textId="77777777" w:rsidR="007F3912" w:rsidRDefault="007F3912" w:rsidP="007F3912">
      <w:pPr>
        <w:rPr>
          <w:rFonts w:asciiTheme="minorEastAsia" w:eastAsiaTheme="minorEastAsia" w:hAnsiTheme="minorEastAsia" w:cs="MingLiU"/>
          <w:szCs w:val="21"/>
        </w:rPr>
      </w:pPr>
    </w:p>
    <w:p w14:paraId="171A1FD3" w14:textId="77777777" w:rsidR="007F3912" w:rsidRDefault="007F3912" w:rsidP="007F3912">
      <w:pPr>
        <w:pStyle w:val="4"/>
        <w:rPr>
          <w:rFonts w:asciiTheme="minorEastAsia" w:eastAsiaTheme="minorEastAsia" w:hAnsiTheme="minorEastAsia" w:cs="MingLiU"/>
          <w:sz w:val="21"/>
          <w:szCs w:val="21"/>
        </w:rPr>
      </w:pPr>
    </w:p>
    <w:p w14:paraId="60439F4F" w14:textId="77777777" w:rsidR="007F3912" w:rsidRDefault="007F3912" w:rsidP="007F3912">
      <w:pPr>
        <w:rPr>
          <w:rFonts w:asciiTheme="minorEastAsia" w:eastAsiaTheme="minorEastAsia" w:hAnsiTheme="minorEastAsia" w:cs="MingLiU"/>
          <w:szCs w:val="21"/>
        </w:rPr>
      </w:pPr>
    </w:p>
    <w:p w14:paraId="1D43771A" w14:textId="77777777" w:rsidR="007F3912" w:rsidRDefault="007F3912" w:rsidP="007F3912">
      <w:pPr>
        <w:pStyle w:val="4"/>
        <w:rPr>
          <w:rFonts w:asciiTheme="minorEastAsia" w:eastAsiaTheme="minorEastAsia" w:hAnsiTheme="minorEastAsia" w:cs="MingLiU"/>
          <w:sz w:val="21"/>
          <w:szCs w:val="21"/>
        </w:rPr>
      </w:pPr>
    </w:p>
    <w:p w14:paraId="403CD0B3" w14:textId="77777777" w:rsidR="007F3912" w:rsidRDefault="007F3912" w:rsidP="007F3912">
      <w:pPr>
        <w:rPr>
          <w:rFonts w:asciiTheme="minorEastAsia" w:eastAsiaTheme="minorEastAsia" w:hAnsiTheme="minorEastAsia" w:cs="MingLiU"/>
          <w:szCs w:val="21"/>
        </w:rPr>
      </w:pPr>
    </w:p>
    <w:p w14:paraId="781F3BF7" w14:textId="77777777" w:rsidR="007F3912" w:rsidRDefault="007F3912" w:rsidP="007F3912">
      <w:pPr>
        <w:pStyle w:val="4"/>
        <w:rPr>
          <w:rFonts w:asciiTheme="minorEastAsia" w:eastAsiaTheme="minorEastAsia" w:hAnsiTheme="minorEastAsia" w:cs="MingLiU"/>
          <w:sz w:val="21"/>
          <w:szCs w:val="21"/>
        </w:rPr>
      </w:pPr>
    </w:p>
    <w:p w14:paraId="614C63DF" w14:textId="77777777" w:rsidR="007F3912" w:rsidRDefault="007F3912" w:rsidP="007F3912">
      <w:pPr>
        <w:rPr>
          <w:rFonts w:asciiTheme="minorEastAsia" w:eastAsiaTheme="minorEastAsia" w:hAnsiTheme="minorEastAsia" w:cs="MingLiU"/>
          <w:szCs w:val="21"/>
        </w:rPr>
      </w:pPr>
    </w:p>
    <w:p w14:paraId="4AA046A4" w14:textId="77777777" w:rsidR="007F3912" w:rsidRDefault="007F3912" w:rsidP="007F3912">
      <w:pPr>
        <w:pStyle w:val="4"/>
        <w:rPr>
          <w:rFonts w:asciiTheme="minorEastAsia" w:eastAsiaTheme="minorEastAsia" w:hAnsiTheme="minorEastAsia" w:cs="MingLiU"/>
          <w:sz w:val="21"/>
          <w:szCs w:val="21"/>
        </w:rPr>
      </w:pPr>
    </w:p>
    <w:p w14:paraId="01C2D940" w14:textId="77777777" w:rsidR="007F3912" w:rsidRDefault="007F3912" w:rsidP="007F3912">
      <w:pPr>
        <w:rPr>
          <w:rFonts w:asciiTheme="minorEastAsia" w:eastAsiaTheme="minorEastAsia" w:hAnsiTheme="minorEastAsia" w:cs="MingLiU"/>
          <w:szCs w:val="21"/>
        </w:rPr>
      </w:pPr>
    </w:p>
    <w:p w14:paraId="2B150D4C" w14:textId="77777777" w:rsidR="007F3912" w:rsidRDefault="007F3912" w:rsidP="007F3912">
      <w:pPr>
        <w:pStyle w:val="4"/>
        <w:rPr>
          <w:rFonts w:asciiTheme="minorEastAsia" w:eastAsiaTheme="minorEastAsia" w:hAnsiTheme="minorEastAsia" w:cs="MingLiU"/>
          <w:sz w:val="21"/>
          <w:szCs w:val="21"/>
        </w:rPr>
      </w:pPr>
    </w:p>
    <w:p w14:paraId="61ABD40F" w14:textId="77777777" w:rsidR="007F3912" w:rsidRDefault="007F3912" w:rsidP="007F3912">
      <w:pPr>
        <w:rPr>
          <w:rFonts w:asciiTheme="minorEastAsia" w:eastAsiaTheme="minorEastAsia" w:hAnsiTheme="minorEastAsia" w:cs="MingLiU"/>
          <w:szCs w:val="21"/>
        </w:rPr>
      </w:pPr>
    </w:p>
    <w:p w14:paraId="17F31DD1" w14:textId="77777777" w:rsidR="007F3912" w:rsidRDefault="007F3912" w:rsidP="007F3912">
      <w:pPr>
        <w:pStyle w:val="4"/>
        <w:rPr>
          <w:rFonts w:asciiTheme="minorEastAsia" w:eastAsiaTheme="minorEastAsia" w:hAnsiTheme="minorEastAsia" w:cs="MingLiU"/>
          <w:sz w:val="21"/>
          <w:szCs w:val="21"/>
        </w:rPr>
      </w:pPr>
    </w:p>
    <w:p w14:paraId="64CB90A6" w14:textId="77777777" w:rsidR="007F3912" w:rsidRDefault="007F3912" w:rsidP="007F3912">
      <w:pPr>
        <w:rPr>
          <w:rFonts w:asciiTheme="minorEastAsia" w:eastAsiaTheme="minorEastAsia" w:hAnsiTheme="minorEastAsia" w:cs="MingLiU"/>
          <w:szCs w:val="21"/>
        </w:rPr>
      </w:pPr>
    </w:p>
    <w:p w14:paraId="3E1F1671" w14:textId="77777777" w:rsidR="00AC0276" w:rsidRPr="007F3912" w:rsidRDefault="00AC0276">
      <w:pPr>
        <w:rPr>
          <w:rFonts w:hint="eastAsia"/>
        </w:rPr>
      </w:pPr>
    </w:p>
    <w:sectPr w:rsidR="00AC0276" w:rsidRPr="007F39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F82F8" w14:textId="77777777" w:rsidR="00A763D3" w:rsidRDefault="00A763D3" w:rsidP="007F3912">
      <w:r>
        <w:separator/>
      </w:r>
    </w:p>
  </w:endnote>
  <w:endnote w:type="continuationSeparator" w:id="0">
    <w:p w14:paraId="2F0D2F0C" w14:textId="77777777" w:rsidR="00A763D3" w:rsidRDefault="00A763D3" w:rsidP="007F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6878" w14:textId="77777777" w:rsidR="00A763D3" w:rsidRDefault="00A763D3" w:rsidP="007F3912">
      <w:r>
        <w:separator/>
      </w:r>
    </w:p>
  </w:footnote>
  <w:footnote w:type="continuationSeparator" w:id="0">
    <w:p w14:paraId="55A0A98A" w14:textId="77777777" w:rsidR="00A763D3" w:rsidRDefault="00A763D3" w:rsidP="007F3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76"/>
    <w:rsid w:val="007F3912"/>
    <w:rsid w:val="00A763D3"/>
    <w:rsid w:val="00AC0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BEE7"/>
  <w15:chartTrackingRefBased/>
  <w15:docId w15:val="{4C02ACE6-1664-467F-ABA9-258DFE71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F3912"/>
    <w:pPr>
      <w:widowControl w:val="0"/>
      <w:jc w:val="both"/>
    </w:pPr>
    <w:rPr>
      <w:rFonts w:ascii="Calibri" w:eastAsia="宋体" w:hAnsi="Calibri" w:cs="Times New Roman"/>
      <w:szCs w:val="24"/>
      <w14:ligatures w14:val="none"/>
    </w:rPr>
  </w:style>
  <w:style w:type="paragraph" w:styleId="4">
    <w:name w:val="heading 4"/>
    <w:basedOn w:val="a"/>
    <w:next w:val="a"/>
    <w:link w:val="40"/>
    <w:uiPriority w:val="9"/>
    <w:qFormat/>
    <w:rsid w:val="007F3912"/>
    <w:pPr>
      <w:pBdr>
        <w:bottom w:val="single" w:sz="4" w:space="2" w:color="B8CCE4"/>
      </w:pBdr>
      <w:spacing w:before="200" w:after="80"/>
      <w:outlineLvl w:val="3"/>
    </w:pPr>
    <w:rPr>
      <w:rFonts w:ascii="Cambria" w:hAnsi="Cambria"/>
      <w:i/>
      <w:iCs/>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912"/>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7F3912"/>
    <w:rPr>
      <w:sz w:val="18"/>
      <w:szCs w:val="18"/>
    </w:rPr>
  </w:style>
  <w:style w:type="paragraph" w:styleId="a5">
    <w:name w:val="footer"/>
    <w:basedOn w:val="a"/>
    <w:link w:val="a6"/>
    <w:uiPriority w:val="99"/>
    <w:unhideWhenUsed/>
    <w:rsid w:val="007F3912"/>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7F3912"/>
    <w:rPr>
      <w:sz w:val="18"/>
      <w:szCs w:val="18"/>
    </w:rPr>
  </w:style>
  <w:style w:type="character" w:customStyle="1" w:styleId="40">
    <w:name w:val="标题 4 字符"/>
    <w:basedOn w:val="a0"/>
    <w:link w:val="4"/>
    <w:uiPriority w:val="9"/>
    <w:rsid w:val="007F3912"/>
    <w:rPr>
      <w:rFonts w:ascii="Cambria" w:eastAsia="宋体" w:hAnsi="Cambria" w:cs="Times New Roman"/>
      <w:i/>
      <w:iCs/>
      <w:color w:val="4F81BD"/>
      <w:sz w:val="24"/>
      <w:szCs w:val="24"/>
      <w14:ligatures w14:val="none"/>
    </w:rPr>
  </w:style>
  <w:style w:type="paragraph" w:styleId="a7">
    <w:name w:val="Body Text Indent"/>
    <w:basedOn w:val="a"/>
    <w:link w:val="a8"/>
    <w:uiPriority w:val="99"/>
    <w:semiHidden/>
    <w:unhideWhenUsed/>
    <w:rsid w:val="007F3912"/>
    <w:pPr>
      <w:spacing w:after="120"/>
      <w:ind w:leftChars="200" w:left="420"/>
    </w:pPr>
  </w:style>
  <w:style w:type="character" w:customStyle="1" w:styleId="a8">
    <w:name w:val="正文文本缩进 字符"/>
    <w:basedOn w:val="a0"/>
    <w:link w:val="a7"/>
    <w:uiPriority w:val="99"/>
    <w:semiHidden/>
    <w:rsid w:val="007F3912"/>
    <w:rPr>
      <w:rFonts w:ascii="Calibri" w:eastAsia="宋体" w:hAnsi="Calibri" w:cs="Times New Roman"/>
      <w:szCs w:val="24"/>
      <w14:ligatures w14:val="none"/>
    </w:rPr>
  </w:style>
  <w:style w:type="paragraph" w:styleId="2">
    <w:name w:val="Body Text First Indent 2"/>
    <w:basedOn w:val="a7"/>
    <w:link w:val="20"/>
    <w:uiPriority w:val="99"/>
    <w:semiHidden/>
    <w:unhideWhenUsed/>
    <w:rsid w:val="007F3912"/>
    <w:pPr>
      <w:ind w:firstLineChars="200" w:firstLine="420"/>
    </w:pPr>
  </w:style>
  <w:style w:type="character" w:customStyle="1" w:styleId="20">
    <w:name w:val="正文文本首行缩进 2 字符"/>
    <w:basedOn w:val="a8"/>
    <w:link w:val="2"/>
    <w:uiPriority w:val="99"/>
    <w:semiHidden/>
    <w:rsid w:val="007F3912"/>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Ch</cp:lastModifiedBy>
  <cp:revision>2</cp:revision>
  <dcterms:created xsi:type="dcterms:W3CDTF">2023-08-17T07:21:00Z</dcterms:created>
  <dcterms:modified xsi:type="dcterms:W3CDTF">2023-08-17T07:22:00Z</dcterms:modified>
</cp:coreProperties>
</file>