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4：</w:t>
      </w:r>
    </w:p>
    <w:p>
      <w:pPr>
        <w:spacing w:line="360" w:lineRule="auto"/>
      </w:pPr>
    </w:p>
    <w:p>
      <w:pPr>
        <w:pStyle w:val="3"/>
        <w:rPr>
          <w:rFonts w:hint="eastAsia"/>
          <w:lang w:val="en-US" w:eastAsia="zh-CN"/>
        </w:rPr>
      </w:pPr>
    </w:p>
    <w:p>
      <w:pPr>
        <w:spacing w:line="360" w:lineRule="auto"/>
      </w:pPr>
    </w:p>
    <w:p>
      <w:pPr>
        <w:pStyle w:val="2"/>
      </w:pPr>
    </w:p>
    <w:p/>
    <w:p>
      <w:pPr>
        <w:pStyle w:val="2"/>
      </w:pPr>
    </w:p>
    <w:p/>
    <w:p>
      <w:pPr>
        <w:pStyle w:val="2"/>
      </w:pPr>
    </w:p>
    <w:p>
      <w:pPr>
        <w:spacing w:line="480" w:lineRule="auto"/>
        <w:jc w:val="center"/>
        <w:rPr>
          <w:rFonts w:ascii="黑体" w:hAnsi="黑体" w:eastAsia="黑体"/>
          <w:b/>
          <w:bCs w:val="0"/>
          <w:sz w:val="44"/>
          <w:szCs w:val="44"/>
        </w:rPr>
      </w:pPr>
      <w:r>
        <w:rPr>
          <w:rFonts w:hint="eastAsia" w:ascii="仿宋" w:hAnsi="仿宋" w:cs="仿宋"/>
          <w:b/>
          <w:bCs w:val="0"/>
          <w:sz w:val="44"/>
          <w:szCs w:val="44"/>
          <w:lang w:eastAsia="zh-CN"/>
        </w:rPr>
        <w:t>冕宁县三姑砂石加工点及雀儿河砂石加工点</w:t>
      </w:r>
      <w:r>
        <w:rPr>
          <w:rFonts w:hint="eastAsia" w:ascii="仿宋" w:hAnsi="仿宋" w:eastAsia="仿宋" w:cs="仿宋"/>
          <w:b/>
          <w:bCs w:val="0"/>
          <w:sz w:val="44"/>
          <w:szCs w:val="44"/>
          <w:lang w:eastAsia="zh-CN"/>
        </w:rPr>
        <w:t>农用地转用</w:t>
      </w:r>
      <w:r>
        <w:rPr>
          <w:rFonts w:hint="eastAsia" w:ascii="仿宋" w:hAnsi="仿宋" w:eastAsia="仿宋" w:cs="仿宋"/>
          <w:b/>
          <w:bCs w:val="0"/>
          <w:sz w:val="44"/>
          <w:szCs w:val="44"/>
          <w:lang w:val="en-US" w:eastAsia="zh-CN"/>
        </w:rPr>
        <w:t>服务</w:t>
      </w:r>
      <w:r>
        <w:rPr>
          <w:rFonts w:hint="eastAsia" w:ascii="仿宋" w:hAnsi="仿宋" w:eastAsia="仿宋" w:cs="仿宋"/>
          <w:b/>
          <w:bCs w:val="0"/>
          <w:sz w:val="44"/>
          <w:szCs w:val="44"/>
        </w:rPr>
        <w:t>合同</w:t>
      </w:r>
    </w:p>
    <w:p>
      <w:pPr>
        <w:spacing w:line="360" w:lineRule="auto"/>
        <w:jc w:val="right"/>
        <w:rPr>
          <w:rFonts w:hint="eastAsia" w:ascii="仿宋" w:hAnsi="仿宋" w:eastAsia="仿宋" w:cs="仿宋"/>
          <w:sz w:val="30"/>
          <w:szCs w:val="30"/>
          <w:lang w:val="en-US" w:eastAsia="zh-CN"/>
        </w:rPr>
      </w:pPr>
    </w:p>
    <w:p>
      <w:pPr>
        <w:spacing w:line="360" w:lineRule="auto"/>
        <w:jc w:val="center"/>
        <w:rPr>
          <w:b/>
        </w:rPr>
      </w:pPr>
    </w:p>
    <w:p>
      <w:pPr>
        <w:spacing w:line="360" w:lineRule="auto"/>
      </w:pPr>
    </w:p>
    <w:p>
      <w:pPr>
        <w:pStyle w:val="3"/>
      </w:pPr>
    </w:p>
    <w:p>
      <w:pPr>
        <w:spacing w:line="360" w:lineRule="auto"/>
      </w:pPr>
    </w:p>
    <w:p>
      <w:pPr>
        <w:spacing w:line="360" w:lineRule="auto"/>
        <w:rPr>
          <w:sz w:val="24"/>
        </w:rPr>
      </w:pPr>
    </w:p>
    <w:p>
      <w:pPr>
        <w:pStyle w:val="3"/>
        <w:rPr>
          <w:sz w:val="24"/>
        </w:rPr>
      </w:pPr>
    </w:p>
    <w:p/>
    <w:p>
      <w:pPr>
        <w:spacing w:line="360" w:lineRule="auto"/>
        <w:jc w:val="center"/>
        <w:rPr>
          <w:sz w:val="24"/>
        </w:rPr>
      </w:pPr>
    </w:p>
    <w:p>
      <w:pPr>
        <w:keepNext w:val="0"/>
        <w:keepLines w:val="0"/>
        <w:pageBreakBefore w:val="0"/>
        <w:widowControl w:val="0"/>
        <w:kinsoku/>
        <w:wordWrap/>
        <w:overflowPunct/>
        <w:topLinePunct w:val="0"/>
        <w:autoSpaceDE/>
        <w:autoSpaceDN/>
        <w:bidi w:val="0"/>
        <w:adjustRightInd/>
        <w:snapToGrid/>
        <w:spacing w:line="480" w:lineRule="auto"/>
        <w:ind w:left="0" w:firstLine="0" w:firstLineChars="0"/>
        <w:jc w:val="both"/>
        <w:textAlignment w:val="auto"/>
        <w:rPr>
          <w:rFonts w:hint="eastAsia" w:ascii="仿宋" w:hAnsi="仿宋" w:eastAsia="仿宋" w:cs="仿宋"/>
          <w:sz w:val="30"/>
          <w:szCs w:val="30"/>
          <w:u w:val="single"/>
          <w:lang w:val="en-US" w:eastAsia="zh-CN"/>
        </w:rPr>
      </w:pPr>
      <w:r>
        <w:rPr>
          <w:rFonts w:hint="eastAsia" w:ascii="仿宋" w:hAnsi="仿宋" w:eastAsia="仿宋" w:cs="仿宋"/>
          <w:sz w:val="30"/>
          <w:szCs w:val="30"/>
        </w:rPr>
        <w:t>项  目  名  称：</w:t>
      </w:r>
      <w:r>
        <w:rPr>
          <w:rFonts w:hint="eastAsia" w:ascii="仿宋" w:hAnsi="仿宋" w:eastAsia="仿宋" w:cs="仿宋"/>
          <w:sz w:val="30"/>
          <w:szCs w:val="30"/>
          <w:u w:val="single"/>
          <w:lang w:val="en-US" w:eastAsia="zh-CN"/>
        </w:rPr>
        <w:t>冕宁县三姑砂石加工点及雀儿河砂石加工点</w:t>
      </w:r>
    </w:p>
    <w:p>
      <w:pPr>
        <w:keepNext w:val="0"/>
        <w:keepLines w:val="0"/>
        <w:pageBreakBefore w:val="0"/>
        <w:widowControl w:val="0"/>
        <w:kinsoku/>
        <w:wordWrap/>
        <w:overflowPunct/>
        <w:topLinePunct w:val="0"/>
        <w:autoSpaceDE/>
        <w:autoSpaceDN/>
        <w:bidi w:val="0"/>
        <w:adjustRightInd/>
        <w:snapToGrid/>
        <w:spacing w:line="480" w:lineRule="auto"/>
        <w:ind w:left="0" w:firstLine="0" w:firstLineChars="0"/>
        <w:jc w:val="both"/>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80" w:lineRule="auto"/>
        <w:ind w:left="0" w:firstLine="0" w:firstLineChars="0"/>
        <w:jc w:val="both"/>
        <w:textAlignment w:val="auto"/>
        <w:rPr>
          <w:rFonts w:hint="eastAsia" w:ascii="仿宋" w:hAnsi="仿宋" w:eastAsia="仿宋" w:cs="仿宋"/>
          <w:sz w:val="30"/>
          <w:szCs w:val="30"/>
        </w:rPr>
      </w:pPr>
      <w:r>
        <w:rPr>
          <w:rFonts w:hint="eastAsia" w:ascii="仿宋" w:hAnsi="仿宋" w:eastAsia="仿宋" w:cs="仿宋"/>
          <w:sz w:val="30"/>
          <w:szCs w:val="30"/>
        </w:rPr>
        <w:t>委托方（甲方）：</w:t>
      </w:r>
      <w:r>
        <w:rPr>
          <w:rFonts w:hint="eastAsia" w:ascii="仿宋" w:hAnsi="仿宋" w:eastAsia="仿宋" w:cs="仿宋"/>
          <w:sz w:val="30"/>
          <w:szCs w:val="30"/>
          <w:u w:val="single"/>
        </w:rPr>
        <w:t>冕宁</w:t>
      </w:r>
      <w:r>
        <w:rPr>
          <w:rFonts w:hint="eastAsia" w:ascii="仿宋" w:hAnsi="仿宋" w:eastAsia="仿宋" w:cs="仿宋"/>
          <w:sz w:val="30"/>
          <w:szCs w:val="30"/>
          <w:u w:val="single"/>
          <w:lang w:val="en-US" w:eastAsia="zh-CN"/>
        </w:rPr>
        <w:t>投资发展</w:t>
      </w:r>
      <w:r>
        <w:rPr>
          <w:rFonts w:hint="eastAsia" w:ascii="仿宋" w:hAnsi="仿宋" w:eastAsia="仿宋" w:cs="仿宋"/>
          <w:sz w:val="30"/>
          <w:szCs w:val="30"/>
          <w:u w:val="single"/>
        </w:rPr>
        <w:t xml:space="preserve">有限责任公司            </w:t>
      </w:r>
    </w:p>
    <w:p>
      <w:pPr>
        <w:keepNext w:val="0"/>
        <w:keepLines w:val="0"/>
        <w:pageBreakBefore w:val="0"/>
        <w:widowControl w:val="0"/>
        <w:kinsoku/>
        <w:wordWrap/>
        <w:overflowPunct/>
        <w:topLinePunct w:val="0"/>
        <w:autoSpaceDE/>
        <w:autoSpaceDN/>
        <w:bidi w:val="0"/>
        <w:adjustRightInd/>
        <w:snapToGrid/>
        <w:spacing w:line="480" w:lineRule="auto"/>
        <w:ind w:firstLine="0" w:firstLineChars="0"/>
        <w:jc w:val="both"/>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受托</w:t>
      </w:r>
      <w:r>
        <w:rPr>
          <w:rFonts w:hint="eastAsia" w:ascii="仿宋" w:hAnsi="仿宋" w:eastAsia="仿宋" w:cs="仿宋"/>
          <w:sz w:val="30"/>
          <w:szCs w:val="30"/>
        </w:rPr>
        <w:t>方（乙方）：</w:t>
      </w:r>
      <w:r>
        <w:rPr>
          <w:rFonts w:hint="eastAsia" w:ascii="仿宋" w:hAnsi="仿宋" w:cs="仿宋"/>
          <w:sz w:val="30"/>
          <w:szCs w:val="30"/>
          <w:u w:val="single"/>
          <w:lang w:val="en-US" w:eastAsia="zh-CN"/>
        </w:rPr>
        <w:t xml:space="preserve">                       </w:t>
      </w:r>
      <w:r>
        <w:rPr>
          <w:rFonts w:hint="eastAsia" w:ascii="仿宋" w:hAnsi="仿宋" w:eastAsia="仿宋" w:cs="仿宋"/>
          <w:sz w:val="30"/>
          <w:szCs w:val="30"/>
          <w:u w:val="single"/>
        </w:rPr>
        <w:t xml:space="preserve">             </w:t>
      </w:r>
    </w:p>
    <w:p>
      <w:pPr>
        <w:keepNext w:val="0"/>
        <w:keepLines w:val="0"/>
        <w:pageBreakBefore w:val="0"/>
        <w:widowControl w:val="0"/>
        <w:tabs>
          <w:tab w:val="left" w:pos="6679"/>
        </w:tabs>
        <w:kinsoku/>
        <w:wordWrap/>
        <w:overflowPunct/>
        <w:topLinePunct w:val="0"/>
        <w:autoSpaceDE/>
        <w:autoSpaceDN/>
        <w:bidi w:val="0"/>
        <w:adjustRightInd/>
        <w:snapToGrid/>
        <w:spacing w:line="480" w:lineRule="auto"/>
        <w:ind w:firstLine="0" w:firstLineChars="0"/>
        <w:jc w:val="both"/>
        <w:textAlignment w:val="auto"/>
        <w:rPr>
          <w:rFonts w:hint="eastAsia" w:ascii="仿宋" w:hAnsi="仿宋" w:eastAsia="仿宋" w:cs="仿宋"/>
          <w:sz w:val="30"/>
          <w:szCs w:val="30"/>
        </w:rPr>
      </w:pPr>
      <w:r>
        <w:rPr>
          <w:rFonts w:hint="eastAsia" w:ascii="仿宋" w:hAnsi="仿宋" w:eastAsia="仿宋" w:cs="仿宋"/>
          <w:sz w:val="30"/>
          <w:szCs w:val="30"/>
        </w:rPr>
        <w:tab/>
      </w:r>
    </w:p>
    <w:p>
      <w:pPr>
        <w:keepNext w:val="0"/>
        <w:keepLines w:val="0"/>
        <w:pageBreakBefore w:val="0"/>
        <w:widowControl w:val="0"/>
        <w:kinsoku/>
        <w:wordWrap/>
        <w:overflowPunct/>
        <w:topLinePunct w:val="0"/>
        <w:autoSpaceDE/>
        <w:autoSpaceDN/>
        <w:bidi w:val="0"/>
        <w:adjustRightInd/>
        <w:snapToGrid/>
        <w:spacing w:line="480" w:lineRule="auto"/>
        <w:ind w:firstLine="0" w:firstLineChars="0"/>
        <w:jc w:val="both"/>
        <w:textAlignment w:val="auto"/>
        <w:rPr>
          <w:rFonts w:hint="eastAsia" w:ascii="仿宋" w:hAnsi="仿宋" w:eastAsia="仿宋" w:cs="仿宋"/>
          <w:sz w:val="30"/>
          <w:szCs w:val="30"/>
        </w:rPr>
      </w:pPr>
      <w:r>
        <w:rPr>
          <w:rFonts w:hint="eastAsia" w:ascii="仿宋" w:hAnsi="仿宋" w:eastAsia="仿宋" w:cs="仿宋"/>
          <w:sz w:val="30"/>
          <w:szCs w:val="30"/>
        </w:rPr>
        <w:t>签 订 日 期：</w:t>
      </w:r>
      <w:r>
        <w:rPr>
          <w:rFonts w:hint="eastAsia" w:ascii="仿宋" w:hAnsi="仿宋" w:eastAsia="仿宋" w:cs="仿宋"/>
          <w:sz w:val="30"/>
          <w:szCs w:val="30"/>
          <w:u w:val="single"/>
        </w:rPr>
        <w:t xml:space="preserve"> </w:t>
      </w:r>
      <w:r>
        <w:rPr>
          <w:rFonts w:hint="eastAsia" w:ascii="仿宋" w:hAnsi="仿宋" w:cs="仿宋"/>
          <w:sz w:val="30"/>
          <w:szCs w:val="30"/>
          <w:u w:val="single"/>
          <w:lang w:val="en-US" w:eastAsia="zh-CN"/>
        </w:rPr>
        <w:t>2023年9月</w:t>
      </w:r>
      <w:r>
        <w:rPr>
          <w:rFonts w:hint="eastAsia" w:ascii="仿宋" w:hAnsi="仿宋" w:eastAsia="仿宋" w:cs="仿宋"/>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0" w:firstLineChars="0"/>
        <w:jc w:val="both"/>
        <w:textAlignment w:val="auto"/>
        <w:rPr>
          <w:rFonts w:ascii="黑体" w:hAnsi="黑体" w:eastAsia="黑体"/>
          <w:sz w:val="30"/>
          <w:szCs w:val="30"/>
        </w:rPr>
      </w:pPr>
      <w:r>
        <w:rPr>
          <w:rFonts w:hint="eastAsia" w:ascii="仿宋" w:hAnsi="仿宋" w:eastAsia="仿宋" w:cs="仿宋"/>
          <w:sz w:val="30"/>
          <w:szCs w:val="30"/>
        </w:rPr>
        <w:t>签 订 地 点：</w:t>
      </w:r>
      <w:r>
        <w:rPr>
          <w:rFonts w:hint="eastAsia" w:ascii="仿宋" w:hAnsi="仿宋" w:eastAsia="仿宋" w:cs="仿宋"/>
          <w:sz w:val="30"/>
          <w:szCs w:val="30"/>
          <w:u w:val="single"/>
        </w:rPr>
        <w:t xml:space="preserve"> </w:t>
      </w:r>
      <w:r>
        <w:rPr>
          <w:rFonts w:hint="eastAsia" w:ascii="仿宋" w:hAnsi="仿宋" w:cs="仿宋"/>
          <w:sz w:val="30"/>
          <w:szCs w:val="30"/>
          <w:u w:val="single"/>
          <w:lang w:val="en-US" w:eastAsia="zh-CN"/>
        </w:rPr>
        <w:t xml:space="preserve">  </w:t>
      </w:r>
      <w:r>
        <w:rPr>
          <w:rFonts w:hint="eastAsia" w:ascii="仿宋" w:hAnsi="仿宋" w:cs="仿宋"/>
          <w:sz w:val="30"/>
          <w:szCs w:val="30"/>
          <w:u w:val="single"/>
          <w:lang w:eastAsia="zh-CN"/>
        </w:rPr>
        <w:t>冕宁</w:t>
      </w:r>
      <w:r>
        <w:rPr>
          <w:rFonts w:hint="eastAsia" w:ascii="仿宋" w:hAnsi="仿宋" w:cs="仿宋"/>
          <w:sz w:val="30"/>
          <w:szCs w:val="30"/>
          <w:u w:val="single"/>
          <w:lang w:val="en-US" w:eastAsia="zh-CN"/>
        </w:rPr>
        <w:t>县</w:t>
      </w:r>
      <w:r>
        <w:rPr>
          <w:rFonts w:hint="eastAsia" w:ascii="仿宋" w:hAnsi="仿宋" w:eastAsia="仿宋" w:cs="仿宋"/>
          <w:sz w:val="30"/>
          <w:szCs w:val="30"/>
          <w:u w:val="single"/>
          <w:lang w:val="en-US" w:eastAsia="zh-CN"/>
        </w:rPr>
        <w:t xml:space="preserve"> </w:t>
      </w:r>
      <w:r>
        <w:rPr>
          <w:rFonts w:hint="eastAsia" w:ascii="仿宋" w:hAnsi="仿宋" w:cs="仿宋"/>
          <w:sz w:val="30"/>
          <w:szCs w:val="30"/>
          <w:u w:val="single"/>
          <w:lang w:val="en-US" w:eastAsia="zh-CN"/>
        </w:rPr>
        <w:t xml:space="preserve">  </w:t>
      </w:r>
      <w:r>
        <w:rPr>
          <w:rFonts w:hint="eastAsia" w:ascii="仿宋" w:hAnsi="仿宋" w:eastAsia="仿宋" w:cs="仿宋"/>
          <w:sz w:val="30"/>
          <w:szCs w:val="30"/>
          <w:u w:val="single"/>
          <w:lang w:val="en-US" w:eastAsia="zh-CN"/>
        </w:rPr>
        <w:t xml:space="preserve"> </w:t>
      </w:r>
      <w:r>
        <w:rPr>
          <w:rFonts w:hint="eastAsia" w:ascii="仿宋" w:hAnsi="仿宋" w:cs="仿宋"/>
          <w:sz w:val="30"/>
          <w:szCs w:val="30"/>
          <w:u w:val="single"/>
          <w:lang w:val="en-US" w:eastAsia="zh-CN"/>
        </w:rPr>
        <w:t xml:space="preserve"> </w:t>
      </w:r>
      <w:r>
        <w:rPr>
          <w:rFonts w:hint="eastAsia" w:ascii="仿宋" w:hAnsi="仿宋" w:eastAsia="仿宋" w:cs="仿宋"/>
          <w:sz w:val="30"/>
          <w:szCs w:val="30"/>
        </w:rPr>
        <w:t xml:space="preserve"> </w:t>
      </w:r>
      <w:r>
        <w:rPr>
          <w:rFonts w:hint="eastAsia" w:ascii="黑体" w:hAnsi="黑体" w:eastAsia="黑体"/>
          <w:sz w:val="30"/>
          <w:szCs w:val="30"/>
        </w:rPr>
        <w:t xml:space="preserve">                                            </w:t>
      </w:r>
    </w:p>
    <w:p>
      <w:pPr>
        <w:spacing w:line="440" w:lineRule="exact"/>
        <w:ind w:firstLine="600" w:firstLineChars="200"/>
        <w:rPr>
          <w:rFonts w:hint="eastAsia" w:ascii="宋体" w:hAnsi="宋体" w:cs="宋体"/>
          <w:color w:val="000000"/>
          <w:sz w:val="30"/>
          <w:szCs w:val="30"/>
        </w:rPr>
      </w:pPr>
    </w:p>
    <w:p>
      <w:pPr>
        <w:spacing w:line="440" w:lineRule="exact"/>
        <w:rPr>
          <w:rFonts w:hint="eastAsia" w:eastAsia="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甲乙双方本着平等自愿、互利有偿、诚实守信的原则，依据《中华人民共和国民法典》</w:t>
      </w:r>
      <w:r>
        <w:rPr>
          <w:rFonts w:hint="eastAsia" w:ascii="仿宋" w:hAnsi="仿宋" w:eastAsia="仿宋" w:cs="仿宋"/>
          <w:sz w:val="32"/>
          <w:szCs w:val="32"/>
          <w:lang w:val="en-US" w:eastAsia="zh-CN"/>
        </w:rPr>
        <w:t>等</w:t>
      </w:r>
      <w:r>
        <w:rPr>
          <w:rFonts w:hint="eastAsia" w:ascii="仿宋" w:hAnsi="仿宋" w:eastAsia="仿宋" w:cs="仿宋"/>
          <w:sz w:val="32"/>
          <w:szCs w:val="32"/>
        </w:rPr>
        <w:t>相关法律、法规的规定，经友好协商一致，</w:t>
      </w:r>
      <w:r>
        <w:rPr>
          <w:rFonts w:hint="eastAsia" w:ascii="仿宋" w:hAnsi="仿宋" w:eastAsia="仿宋" w:cs="仿宋"/>
          <w:sz w:val="32"/>
          <w:szCs w:val="32"/>
          <w:lang w:val="en-US" w:eastAsia="zh-CN"/>
        </w:rPr>
        <w:t>就甲方委托乙方承担冕宁县三姑砂石加工点及雀儿河砂石加工点农用地转用服务</w:t>
      </w:r>
      <w:r>
        <w:rPr>
          <w:rFonts w:hint="eastAsia" w:ascii="仿宋" w:hAnsi="仿宋" w:eastAsia="仿宋" w:cs="仿宋"/>
          <w:sz w:val="32"/>
          <w:szCs w:val="32"/>
        </w:rPr>
        <w:t>，签订本合同，并由双方共同恪守。</w:t>
      </w:r>
    </w:p>
    <w:p>
      <w:pPr>
        <w:spacing w:line="440" w:lineRule="exact"/>
        <w:rPr>
          <w:rFonts w:ascii="宋体" w:hAnsi="宋体"/>
          <w:color w:val="000000"/>
          <w:sz w:val="32"/>
          <w:szCs w:val="32"/>
        </w:rPr>
      </w:pPr>
    </w:p>
    <w:p>
      <w:pPr>
        <w:numPr>
          <w:ilvl w:val="0"/>
          <w:numId w:val="0"/>
        </w:numPr>
        <w:spacing w:line="440" w:lineRule="exact"/>
        <w:ind w:leftChars="0"/>
        <w:jc w:val="left"/>
        <w:rPr>
          <w:rFonts w:ascii="宋体" w:hAnsi="宋体"/>
          <w:b/>
          <w:color w:val="000000"/>
          <w:sz w:val="32"/>
          <w:szCs w:val="32"/>
        </w:rPr>
      </w:pPr>
      <w:r>
        <w:rPr>
          <w:rFonts w:hint="eastAsia" w:ascii="宋体" w:hAnsi="宋体"/>
          <w:b/>
          <w:color w:val="000000"/>
          <w:sz w:val="32"/>
          <w:szCs w:val="32"/>
          <w:lang w:val="en-US" w:eastAsia="zh-CN"/>
        </w:rPr>
        <w:t xml:space="preserve">第一条  </w:t>
      </w:r>
      <w:r>
        <w:rPr>
          <w:rFonts w:hint="eastAsia" w:ascii="宋体" w:hAnsi="宋体"/>
          <w:b/>
          <w:color w:val="000000"/>
          <w:sz w:val="32"/>
          <w:szCs w:val="32"/>
        </w:rPr>
        <w:t>项目</w:t>
      </w:r>
      <w:r>
        <w:rPr>
          <w:rFonts w:hint="eastAsia" w:ascii="宋体" w:hAnsi="宋体"/>
          <w:b/>
          <w:color w:val="000000"/>
          <w:sz w:val="32"/>
          <w:szCs w:val="32"/>
          <w:lang w:val="en-US" w:eastAsia="zh-CN"/>
        </w:rPr>
        <w:t>概况</w:t>
      </w:r>
      <w:r>
        <w:rPr>
          <w:rFonts w:hint="eastAsia" w:ascii="宋体" w:hAnsi="宋体"/>
          <w:b/>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w:t>
      </w:r>
      <w:r>
        <w:rPr>
          <w:rFonts w:hint="eastAsia" w:ascii="仿宋" w:hAnsi="仿宋" w:eastAsia="仿宋" w:cs="仿宋"/>
          <w:sz w:val="32"/>
          <w:szCs w:val="32"/>
        </w:rPr>
        <w:t>项目名称</w:t>
      </w:r>
      <w:r>
        <w:rPr>
          <w:rFonts w:hint="eastAsia" w:ascii="仿宋" w:hAnsi="仿宋" w:eastAsia="仿宋" w:cs="仿宋"/>
          <w:sz w:val="32"/>
          <w:szCs w:val="32"/>
          <w:lang w:val="en-US" w:eastAsia="zh-CN"/>
        </w:rPr>
        <w:t>：冕宁县三姑砂石加工点及雀儿河砂石加工点。</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1.2项目地点：冕宁县彝海镇拖乌村。</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p>
    <w:p>
      <w:pPr>
        <w:numPr>
          <w:ilvl w:val="0"/>
          <w:numId w:val="0"/>
        </w:numPr>
        <w:spacing w:line="440" w:lineRule="exact"/>
        <w:ind w:leftChars="0"/>
        <w:jc w:val="left"/>
        <w:rPr>
          <w:rFonts w:ascii="宋体" w:hAnsi="宋体"/>
          <w:b/>
          <w:color w:val="000000"/>
          <w:sz w:val="32"/>
          <w:szCs w:val="32"/>
        </w:rPr>
      </w:pPr>
      <w:r>
        <w:rPr>
          <w:rFonts w:hint="eastAsia" w:ascii="宋体" w:hAnsi="宋体"/>
          <w:b/>
          <w:color w:val="000000"/>
          <w:sz w:val="32"/>
          <w:szCs w:val="32"/>
          <w:lang w:val="en-US" w:eastAsia="zh-CN"/>
        </w:rPr>
        <w:t xml:space="preserve">第二条  </w:t>
      </w:r>
      <w:r>
        <w:rPr>
          <w:rFonts w:hint="eastAsia" w:ascii="宋体" w:hAnsi="宋体"/>
          <w:b/>
          <w:color w:val="000000"/>
          <w:sz w:val="32"/>
          <w:szCs w:val="32"/>
        </w:rPr>
        <w:t>技术服务范围与内容</w:t>
      </w:r>
    </w:p>
    <w:p>
      <w:pPr>
        <w:keepNext w:val="0"/>
        <w:keepLines w:val="0"/>
        <w:pageBreakBefore w:val="0"/>
        <w:widowControl w:val="0"/>
        <w:kinsoku/>
        <w:wordWrap/>
        <w:overflowPunct/>
        <w:topLinePunct w:val="0"/>
        <w:bidi w:val="0"/>
        <w:snapToGrid/>
        <w:spacing w:line="360" w:lineRule="auto"/>
        <w:ind w:firstLine="640"/>
        <w:textAlignment w:val="auto"/>
        <w:rPr>
          <w:rFonts w:hint="eastAsia" w:ascii="宋体" w:hAnsi="宋体" w:eastAsia="宋体" w:cs="宋体"/>
          <w:color w:val="000000"/>
          <w:sz w:val="28"/>
          <w:szCs w:val="28"/>
        </w:rPr>
      </w:pPr>
      <w:r>
        <w:rPr>
          <w:rFonts w:hint="eastAsia" w:ascii="仿宋"/>
          <w:sz w:val="32"/>
          <w:szCs w:val="32"/>
          <w:lang w:val="en-US" w:eastAsia="zh-CN"/>
        </w:rPr>
        <w:t>2.1</w:t>
      </w:r>
      <w:r>
        <w:rPr>
          <w:rFonts w:hint="eastAsia" w:ascii="仿宋" w:hAnsi="仿宋" w:eastAsia="仿宋" w:cs="仿宋"/>
          <w:color w:val="000000"/>
          <w:sz w:val="32"/>
          <w:szCs w:val="32"/>
          <w:lang w:val="en-US" w:eastAsia="zh-CN"/>
        </w:rPr>
        <w:t>乙方的工作范围及内容为：完成冕宁县三姑砂石加工点及雀儿河砂石加工点范围实地勘测，完成内业面积量算、分类汇总、勘测定界技术报告书编写，形成勘测定界成果；</w:t>
      </w:r>
      <w:r>
        <w:rPr>
          <w:rFonts w:hint="default" w:ascii="仿宋" w:hAnsi="仿宋" w:eastAsia="仿宋" w:cs="仿宋"/>
          <w:color w:val="000000"/>
          <w:sz w:val="32"/>
          <w:szCs w:val="32"/>
          <w:lang w:val="en-US" w:eastAsia="zh-CN"/>
        </w:rPr>
        <w:t>从现行规划的实施情况、调整原因、现状实际问题等方面分析和论证，明确规划选址的依据和内容，</w:t>
      </w:r>
      <w:r>
        <w:rPr>
          <w:rFonts w:hint="eastAsia" w:ascii="仿宋" w:hAnsi="仿宋" w:eastAsia="仿宋" w:cs="仿宋"/>
          <w:color w:val="000000"/>
          <w:sz w:val="32"/>
          <w:szCs w:val="32"/>
          <w:lang w:val="en-US" w:eastAsia="zh-CN"/>
        </w:rPr>
        <w:t>论证规划</w:t>
      </w:r>
      <w:r>
        <w:rPr>
          <w:rFonts w:hint="default" w:ascii="仿宋" w:hAnsi="仿宋" w:eastAsia="仿宋" w:cs="仿宋"/>
          <w:color w:val="000000"/>
          <w:sz w:val="32"/>
          <w:szCs w:val="32"/>
          <w:lang w:val="en-US" w:eastAsia="zh-CN"/>
        </w:rPr>
        <w:t>选址产生的影响，提出论证结论，编制选址方案和指标落实方案</w:t>
      </w:r>
      <w:r>
        <w:rPr>
          <w:rFonts w:hint="eastAsia" w:ascii="仿宋" w:hAnsi="仿宋" w:eastAsia="仿宋" w:cs="仿宋"/>
          <w:color w:val="000000"/>
          <w:sz w:val="32"/>
          <w:szCs w:val="32"/>
          <w:lang w:val="en-US" w:eastAsia="zh-CN"/>
        </w:rPr>
        <w:t>；编制报件资料，通过省自然资源厅的相关部门审核通过编制</w:t>
      </w:r>
      <w:r>
        <w:rPr>
          <w:rFonts w:hint="eastAsia" w:ascii="仿宋" w:hAnsi="仿宋" w:eastAsia="仿宋" w:cs="仿宋"/>
          <w:color w:val="000000"/>
          <w:sz w:val="32"/>
          <w:szCs w:val="32"/>
          <w:lang w:val="zh-CN" w:eastAsia="zh-CN"/>
        </w:rPr>
        <w:t>，</w:t>
      </w:r>
      <w:r>
        <w:rPr>
          <w:rFonts w:hint="eastAsia" w:ascii="仿宋" w:hAnsi="仿宋" w:eastAsia="仿宋" w:cs="仿宋"/>
          <w:color w:val="000000"/>
          <w:sz w:val="32"/>
          <w:szCs w:val="32"/>
          <w:lang w:val="en-US" w:eastAsia="zh-CN"/>
        </w:rPr>
        <w:t>并通过评审单位审查；完成项目农用地转用手续。</w:t>
      </w:r>
    </w:p>
    <w:p>
      <w:pPr>
        <w:spacing w:line="440" w:lineRule="exact"/>
        <w:rPr>
          <w:rFonts w:hint="eastAsia" w:ascii="宋体" w:hAnsi="宋体"/>
          <w:sz w:val="32"/>
          <w:szCs w:val="32"/>
        </w:rPr>
      </w:pPr>
    </w:p>
    <w:p>
      <w:pPr>
        <w:numPr>
          <w:ilvl w:val="0"/>
          <w:numId w:val="0"/>
        </w:numPr>
        <w:spacing w:line="440" w:lineRule="exact"/>
        <w:ind w:leftChars="0"/>
        <w:jc w:val="left"/>
        <w:rPr>
          <w:rFonts w:hint="default"/>
          <w:sz w:val="32"/>
          <w:szCs w:val="32"/>
          <w:lang w:val="en-US" w:eastAsia="zh-CN"/>
        </w:rPr>
      </w:pPr>
      <w:r>
        <w:rPr>
          <w:rFonts w:hint="eastAsia" w:ascii="宋体" w:hAnsi="宋体"/>
          <w:b/>
          <w:sz w:val="32"/>
          <w:szCs w:val="32"/>
          <w:lang w:val="en-US" w:eastAsia="zh-CN"/>
        </w:rPr>
        <w:t>第三条  工作条件</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sz w:val="32"/>
          <w:szCs w:val="32"/>
          <w:lang w:val="en-US" w:eastAsia="zh-CN"/>
        </w:rPr>
        <w:t>3.1</w:t>
      </w:r>
      <w:r>
        <w:rPr>
          <w:rFonts w:hint="eastAsia" w:ascii="仿宋" w:hAnsi="仿宋" w:eastAsia="仿宋" w:cs="仿宋"/>
          <w:color w:val="000000"/>
          <w:sz w:val="32"/>
          <w:szCs w:val="32"/>
          <w:lang w:val="en-US" w:eastAsia="zh-CN"/>
        </w:rPr>
        <w:t>甲方负责在合同签订后5个工作日向承接方提供合法有效齐全的本合同约定委托内容所需相关资料及图件，具体资料清单另行提供。</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3.2甲方应根据合同约定按时向乙方支付委托费用。</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3.3甲方应为乙方提供必要的现场工作条件，并应指派专人密切配合乙方工作，协调相关工作。</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3.4乙方在工作过程中，如遇需各政府部门协调的工作，甲方应积极予以负责协调。</w:t>
      </w:r>
    </w:p>
    <w:p>
      <w:pPr>
        <w:numPr>
          <w:ilvl w:val="0"/>
          <w:numId w:val="0"/>
        </w:numPr>
        <w:spacing w:line="440" w:lineRule="exact"/>
        <w:ind w:leftChars="0"/>
        <w:jc w:val="left"/>
        <w:rPr>
          <w:rFonts w:hint="eastAsia" w:ascii="宋体" w:hAnsi="宋体"/>
          <w:b/>
          <w:sz w:val="32"/>
          <w:szCs w:val="32"/>
        </w:rPr>
      </w:pPr>
    </w:p>
    <w:p>
      <w:pPr>
        <w:numPr>
          <w:ilvl w:val="0"/>
          <w:numId w:val="0"/>
        </w:numPr>
        <w:spacing w:line="440" w:lineRule="exact"/>
        <w:ind w:leftChars="0"/>
        <w:jc w:val="left"/>
        <w:rPr>
          <w:rFonts w:hint="default" w:ascii="宋体" w:hAnsi="宋体" w:eastAsia="仿宋"/>
          <w:b/>
          <w:sz w:val="32"/>
          <w:szCs w:val="32"/>
          <w:lang w:val="en-US" w:eastAsia="zh-CN"/>
        </w:rPr>
      </w:pPr>
      <w:r>
        <w:rPr>
          <w:rFonts w:hint="eastAsia" w:ascii="宋体" w:hAnsi="宋体"/>
          <w:b/>
          <w:sz w:val="32"/>
          <w:szCs w:val="32"/>
          <w:lang w:val="en-US" w:eastAsia="zh-CN"/>
        </w:rPr>
        <w:t xml:space="preserve">第四条  </w:t>
      </w:r>
      <w:r>
        <w:rPr>
          <w:rFonts w:hint="eastAsia" w:ascii="宋体" w:hAnsi="宋体"/>
          <w:b/>
          <w:sz w:val="32"/>
          <w:szCs w:val="32"/>
        </w:rPr>
        <w:t>成果</w:t>
      </w:r>
      <w:r>
        <w:rPr>
          <w:rFonts w:hint="eastAsia" w:ascii="宋体" w:hAnsi="宋体"/>
          <w:b/>
          <w:sz w:val="32"/>
          <w:szCs w:val="32"/>
          <w:lang w:val="en-US" w:eastAsia="zh-CN"/>
        </w:rPr>
        <w:t>交付及验收</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sz w:val="32"/>
          <w:szCs w:val="32"/>
          <w:lang w:val="en-US" w:eastAsia="zh-CN"/>
        </w:rPr>
        <w:t>4.1</w:t>
      </w:r>
      <w:r>
        <w:rPr>
          <w:rFonts w:hint="eastAsia" w:ascii="仿宋" w:hAnsi="仿宋" w:eastAsia="仿宋" w:cs="仿宋"/>
          <w:color w:val="000000"/>
          <w:sz w:val="32"/>
          <w:szCs w:val="32"/>
          <w:lang w:val="en-US" w:eastAsia="zh-CN"/>
        </w:rPr>
        <w:t>乙方应</w:t>
      </w:r>
      <w:r>
        <w:rPr>
          <w:rFonts w:hint="eastAsia" w:ascii="仿宋" w:hAnsi="仿宋" w:eastAsia="仿宋" w:cs="仿宋"/>
          <w:color w:val="000000"/>
          <w:sz w:val="32"/>
          <w:szCs w:val="32"/>
        </w:rPr>
        <w:t>自合同</w:t>
      </w:r>
      <w:r>
        <w:rPr>
          <w:rFonts w:hint="eastAsia" w:ascii="仿宋" w:hAnsi="仿宋" w:eastAsia="仿宋" w:cs="仿宋"/>
          <w:color w:val="000000"/>
          <w:sz w:val="32"/>
          <w:szCs w:val="32"/>
          <w:lang w:val="en-US" w:eastAsia="zh-CN"/>
        </w:rPr>
        <w:t>生效</w:t>
      </w:r>
      <w:r>
        <w:rPr>
          <w:rFonts w:hint="eastAsia" w:ascii="仿宋" w:hAnsi="仿宋" w:eastAsia="仿宋" w:cs="仿宋"/>
          <w:color w:val="000000"/>
          <w:sz w:val="32"/>
          <w:szCs w:val="32"/>
        </w:rPr>
        <w:t>之日起</w:t>
      </w:r>
      <w:r>
        <w:rPr>
          <w:rFonts w:hint="eastAsia" w:ascii="仿宋" w:hAnsi="仿宋" w:cs="仿宋"/>
          <w:color w:val="000000"/>
          <w:sz w:val="32"/>
          <w:szCs w:val="32"/>
          <w:u w:val="single"/>
          <w:lang w:val="en-US" w:eastAsia="zh-CN"/>
        </w:rPr>
        <w:t>180</w:t>
      </w:r>
      <w:r>
        <w:rPr>
          <w:rFonts w:hint="eastAsia" w:ascii="仿宋" w:hAnsi="仿宋" w:eastAsia="仿宋" w:cs="仿宋"/>
          <w:color w:val="000000"/>
          <w:sz w:val="32"/>
          <w:szCs w:val="32"/>
          <w:lang w:val="en-US" w:eastAsia="zh-CN"/>
        </w:rPr>
        <w:t>日</w:t>
      </w:r>
      <w:r>
        <w:rPr>
          <w:rFonts w:hint="eastAsia" w:ascii="仿宋" w:hAnsi="仿宋" w:eastAsia="仿宋" w:cs="仿宋"/>
          <w:color w:val="000000"/>
          <w:sz w:val="32"/>
          <w:szCs w:val="32"/>
        </w:rPr>
        <w:t>内提交</w:t>
      </w:r>
      <w:r>
        <w:rPr>
          <w:rFonts w:hint="eastAsia" w:ascii="仿宋" w:hAnsi="仿宋" w:eastAsia="仿宋" w:cs="仿宋"/>
          <w:color w:val="000000"/>
          <w:sz w:val="32"/>
          <w:szCs w:val="32"/>
          <w:lang w:val="en-US" w:eastAsia="zh-CN"/>
        </w:rPr>
        <w:t>工作成果</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4.2乙方</w:t>
      </w:r>
      <w:r>
        <w:rPr>
          <w:rFonts w:hint="eastAsia" w:ascii="仿宋" w:hAnsi="仿宋" w:eastAsia="仿宋" w:cs="仿宋"/>
          <w:color w:val="000000"/>
          <w:sz w:val="32"/>
          <w:szCs w:val="32"/>
        </w:rPr>
        <w:t>提交</w:t>
      </w:r>
      <w:r>
        <w:rPr>
          <w:rFonts w:hint="eastAsia" w:ascii="仿宋" w:hAnsi="仿宋" w:eastAsia="仿宋" w:cs="仿宋"/>
          <w:color w:val="000000"/>
          <w:sz w:val="32"/>
          <w:szCs w:val="32"/>
          <w:lang w:val="en-US" w:eastAsia="zh-CN"/>
        </w:rPr>
        <w:t>的工作成果资料应当包括：农转用报批材料2套，电子文档1套。</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4.3甲方收到乙方提交的工作成果资料后，将尽快组织专家验收审查，乙方根据甲方提出的评审会意见或相应技术审查意见进行调整、修改完善后提交最终成果并获得用地批复，即视为履行完本合同中乙方的全部义务。</w:t>
      </w:r>
    </w:p>
    <w:p>
      <w:pPr>
        <w:spacing w:line="440" w:lineRule="exact"/>
        <w:ind w:firstLine="481"/>
        <w:rPr>
          <w:rFonts w:hint="eastAsia" w:ascii="仿宋" w:hAnsi="仿宋" w:eastAsia="仿宋" w:cs="仿宋"/>
          <w:color w:val="000000"/>
          <w:sz w:val="32"/>
          <w:szCs w:val="32"/>
          <w:lang w:val="en-US" w:eastAsia="zh-CN"/>
        </w:rPr>
      </w:pPr>
    </w:p>
    <w:p>
      <w:pPr>
        <w:spacing w:line="440" w:lineRule="exact"/>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第五条  经费与支付方式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000000"/>
          <w:sz w:val="32"/>
          <w:szCs w:val="32"/>
          <w:lang w:val="en-US" w:eastAsia="zh-CN"/>
        </w:rPr>
        <w:t>5.1本合</w:t>
      </w:r>
      <w:r>
        <w:rPr>
          <w:rFonts w:hint="eastAsia" w:ascii="仿宋" w:hAnsi="仿宋" w:eastAsia="仿宋" w:cs="仿宋"/>
          <w:sz w:val="32"/>
          <w:szCs w:val="32"/>
          <w:lang w:val="en-US" w:eastAsia="zh-CN"/>
        </w:rPr>
        <w:t>同工作费用总额为人民币     元（大写：人民币       元整）。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5.2上述论证费用为包干费用，包含乙方为完成本合同约定工作内容所发生的成本、利润、人工费、管理费等费用。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5.3付款方式如下：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（1）自合同签订之日起5个工作日内，甲方向乙方支付工作费用的50% ，即人民币      元（大写：</w:t>
      </w:r>
      <w:r>
        <w:rPr>
          <w:rFonts w:hint="eastAsia" w:ascii="仿宋" w:hAnsi="仿宋" w:eastAsia="仿宋" w:cs="仿宋"/>
          <w:sz w:val="32"/>
          <w:szCs w:val="32"/>
          <w:u w:val="single"/>
          <w:lang w:val="en-US" w:eastAsia="zh-CN"/>
        </w:rPr>
        <w:t>人民币</w:t>
      </w:r>
      <w:r>
        <w:rPr>
          <w:rFonts w:hint="eastAsia" w:ascii="仿宋" w:hAnsi="仿宋" w:cs="仿宋"/>
          <w:sz w:val="32"/>
          <w:szCs w:val="32"/>
          <w:u w:val="single"/>
          <w:lang w:val="en-US" w:eastAsia="zh-CN"/>
        </w:rPr>
        <w:t xml:space="preserve">    </w:t>
      </w:r>
      <w:r>
        <w:rPr>
          <w:rFonts w:hint="eastAsia" w:ascii="仿宋" w:hAnsi="仿宋" w:eastAsia="仿宋" w:cs="仿宋"/>
          <w:sz w:val="32"/>
          <w:szCs w:val="32"/>
          <w:u w:val="single"/>
          <w:lang w:val="en-US" w:eastAsia="zh-CN"/>
        </w:rPr>
        <w:t>元整</w:t>
      </w:r>
      <w:r>
        <w:rPr>
          <w:rFonts w:hint="eastAsia" w:ascii="仿宋" w:hAnsi="仿宋" w:eastAsia="仿宋" w:cs="仿宋"/>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（2）乙方提交最终成果并取得用地批复后</w:t>
      </w:r>
      <w:r>
        <w:rPr>
          <w:rFonts w:hint="eastAsia" w:ascii="仿宋" w:hAnsi="仿宋" w:eastAsia="仿宋" w:cs="仿宋"/>
          <w:sz w:val="32"/>
          <w:szCs w:val="32"/>
          <w:u w:val="single"/>
          <w:lang w:val="en-US" w:eastAsia="zh-CN"/>
        </w:rPr>
        <w:t>5</w:t>
      </w:r>
      <w:r>
        <w:rPr>
          <w:rFonts w:hint="eastAsia" w:ascii="仿宋" w:hAnsi="仿宋" w:eastAsia="仿宋" w:cs="仿宋"/>
          <w:sz w:val="32"/>
          <w:szCs w:val="32"/>
          <w:lang w:val="en-US" w:eastAsia="zh-CN"/>
        </w:rPr>
        <w:t>个工作日内，甲方向乙方支付工作费用的</w:t>
      </w:r>
      <w:r>
        <w:rPr>
          <w:rFonts w:hint="eastAsia" w:ascii="仿宋" w:hAnsi="仿宋" w:cs="仿宋"/>
          <w:sz w:val="32"/>
          <w:szCs w:val="32"/>
          <w:u w:val="single"/>
          <w:lang w:val="en-US" w:eastAsia="zh-CN"/>
        </w:rPr>
        <w:t>50</w:t>
      </w:r>
      <w:r>
        <w:rPr>
          <w:rFonts w:hint="eastAsia" w:ascii="仿宋" w:hAnsi="仿宋" w:eastAsia="仿宋" w:cs="仿宋"/>
          <w:sz w:val="32"/>
          <w:szCs w:val="32"/>
          <w:u w:val="single"/>
          <w:lang w:val="en-US" w:eastAsia="zh-CN"/>
        </w:rPr>
        <w:t>%</w:t>
      </w:r>
      <w:r>
        <w:rPr>
          <w:rFonts w:hint="eastAsia" w:ascii="仿宋" w:hAnsi="仿宋" w:eastAsia="仿宋" w:cs="仿宋"/>
          <w:sz w:val="32"/>
          <w:szCs w:val="32"/>
          <w:lang w:val="en-US" w:eastAsia="zh-CN"/>
        </w:rPr>
        <w:t>，即人民币</w:t>
      </w:r>
      <w:r>
        <w:rPr>
          <w:rFonts w:hint="eastAsia" w:ascii="仿宋" w:hAnsi="仿宋" w:cs="仿宋"/>
          <w:sz w:val="32"/>
          <w:szCs w:val="32"/>
          <w:u w:val="single"/>
          <w:lang w:val="en-US" w:eastAsia="zh-CN"/>
        </w:rPr>
        <w:t xml:space="preserve">     </w:t>
      </w:r>
      <w:r>
        <w:rPr>
          <w:rFonts w:hint="eastAsia" w:ascii="仿宋" w:hAnsi="仿宋" w:eastAsia="仿宋" w:cs="仿宋"/>
          <w:sz w:val="32"/>
          <w:szCs w:val="32"/>
          <w:lang w:val="en-US" w:eastAsia="zh-CN"/>
        </w:rPr>
        <w:t>元（大写：</w:t>
      </w:r>
      <w:r>
        <w:rPr>
          <w:rFonts w:hint="eastAsia" w:ascii="仿宋" w:hAnsi="仿宋" w:eastAsia="仿宋" w:cs="仿宋"/>
          <w:sz w:val="32"/>
          <w:szCs w:val="32"/>
          <w:u w:val="single"/>
          <w:lang w:val="en-US" w:eastAsia="zh-CN"/>
        </w:rPr>
        <w:t>人民币</w:t>
      </w:r>
      <w:r>
        <w:rPr>
          <w:rFonts w:hint="eastAsia" w:ascii="仿宋" w:hAnsi="仿宋" w:cs="仿宋"/>
          <w:sz w:val="32"/>
          <w:szCs w:val="32"/>
          <w:u w:val="single"/>
          <w:lang w:val="en-US" w:eastAsia="zh-CN"/>
        </w:rPr>
        <w:t xml:space="preserve">     </w:t>
      </w:r>
      <w:r>
        <w:rPr>
          <w:rFonts w:hint="eastAsia" w:ascii="仿宋" w:hAnsi="仿宋" w:eastAsia="仿宋" w:cs="仿宋"/>
          <w:sz w:val="32"/>
          <w:szCs w:val="32"/>
          <w:u w:val="single"/>
          <w:lang w:val="en-US" w:eastAsia="zh-CN"/>
        </w:rPr>
        <w:t>元整</w:t>
      </w:r>
      <w:r>
        <w:rPr>
          <w:rFonts w:hint="eastAsia" w:ascii="仿宋" w:hAnsi="仿宋" w:eastAsia="仿宋" w:cs="仿宋"/>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sz w:val="32"/>
          <w:szCs w:val="32"/>
          <w:lang w:val="en-US" w:eastAsia="zh-CN"/>
        </w:rPr>
      </w:pPr>
      <w:r>
        <w:rPr>
          <w:rFonts w:hint="eastAsia" w:ascii="仿宋" w:hAnsi="仿宋" w:eastAsia="仿宋" w:cs="仿宋"/>
          <w:sz w:val="32"/>
          <w:szCs w:val="32"/>
          <w:lang w:val="en-US" w:eastAsia="zh-CN"/>
        </w:rPr>
        <w:t>（3）甲方每次付款前，乙方应向甲方出具符合财务和税务规定的等额增值税专用发票。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5.4乙方收款账户</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户名：</w:t>
      </w:r>
      <w:r>
        <w:rPr>
          <w:rFonts w:hint="eastAsia" w:cs="Times New Roman"/>
          <w:bCs/>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开户行：</w:t>
      </w:r>
      <w:r>
        <w:rPr>
          <w:rFonts w:hint="eastAsia" w:ascii="仿宋" w:hAnsi="仿宋" w:cs="仿宋"/>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账号：</w:t>
      </w:r>
      <w:r>
        <w:rPr>
          <w:rFonts w:hint="eastAsia" w:ascii="仿宋" w:hAnsi="仿宋" w:cs="仿宋"/>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第六条  甲方的权利与义务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仿宋" w:cs="Times New Roman"/>
          <w:bCs/>
          <w:color w:val="000000"/>
          <w:sz w:val="32"/>
          <w:szCs w:val="32"/>
          <w:lang w:val="en-US" w:eastAsia="zh-CN"/>
        </w:rPr>
      </w:pPr>
      <w:bookmarkStart w:id="0" w:name="_Hlk64553536"/>
      <w:r>
        <w:rPr>
          <w:rFonts w:hint="eastAsia" w:ascii="宋体" w:hAnsi="宋体" w:eastAsia="仿宋" w:cs="Times New Roman"/>
          <w:bCs/>
          <w:color w:val="000000"/>
          <w:sz w:val="32"/>
          <w:szCs w:val="32"/>
          <w:lang w:val="en-US" w:eastAsia="zh-CN"/>
        </w:rPr>
        <w:t>6.1甲方有权向乙方了解工作进度，有权对论证过程中存在的问题提出合理的意见，乙方应根据甲方意见和要求进行</w:t>
      </w:r>
      <w:bookmarkEnd w:id="0"/>
      <w:r>
        <w:rPr>
          <w:rFonts w:hint="eastAsia" w:ascii="宋体" w:hAnsi="宋体" w:eastAsia="仿宋" w:cs="Times New Roman"/>
          <w:bCs/>
          <w:color w:val="000000"/>
          <w:sz w:val="32"/>
          <w:szCs w:val="32"/>
          <w:lang w:val="en-US" w:eastAsia="zh-CN"/>
        </w:rPr>
        <w:t>调整。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仿宋" w:cs="Times New Roman"/>
          <w:bCs/>
          <w:color w:val="000000"/>
          <w:sz w:val="32"/>
          <w:szCs w:val="32"/>
          <w:lang w:val="en-US" w:eastAsia="zh-CN"/>
        </w:rPr>
      </w:pPr>
      <w:r>
        <w:rPr>
          <w:rFonts w:hint="eastAsia" w:ascii="宋体" w:hAnsi="宋体" w:eastAsia="仿宋" w:cs="Times New Roman"/>
          <w:bCs/>
          <w:color w:val="000000"/>
          <w:sz w:val="32"/>
          <w:szCs w:val="32"/>
          <w:lang w:val="en-US" w:eastAsia="zh-CN"/>
        </w:rPr>
        <w:t>6.2甲方应按照约定向乙方提供项目开展所需的基础资料及现场服务工作，并对其完整性、真实性、准确性和有效性负责。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宋体" w:hAnsi="宋体" w:eastAsia="仿宋" w:cs="Times New Roman"/>
          <w:bCs/>
          <w:color w:val="000000"/>
          <w:sz w:val="32"/>
          <w:szCs w:val="32"/>
          <w:lang w:val="en-US" w:eastAsia="zh-CN"/>
        </w:rPr>
        <w:t>6.3</w:t>
      </w:r>
      <w:r>
        <w:rPr>
          <w:rFonts w:hint="eastAsia" w:ascii="仿宋" w:hAnsi="仿宋" w:eastAsia="仿宋" w:cs="仿宋"/>
          <w:sz w:val="32"/>
          <w:szCs w:val="32"/>
          <w:lang w:val="en-US" w:eastAsia="zh-CN"/>
        </w:rPr>
        <w:t>甲方应按本合同约定的金额和期限向乙方支付编制费用。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第七条  乙方的权力与义务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7.1乙方应按国家和地方有关法律、技术规范标准，以及合同约定的工作内容进行编制工作。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7.2乙方应按合同规定向有关部门的汇报，负责提供所需的汇报资料。应按合同规定的进度、提交质量合格的编制成果，并对其负责。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7.3乙方对甲方所提供的涉密资料承担保密义务。乙方按本合同规定编制的各种成果资料，不得向其他单位提供和转让。（法律另有规定的除外）</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7.4乙方对编制成果中的遗漏、差错应负责进行修改或补充，同时要根据甲方按相关部门审批过程中提出的修改意见和专家评审意见拟定的修改意见书进行修改（修改仅针对本合同规定的规划设计内容范围内的内容）。如超出本合同规定的内容，甲乙双方需另行协商签订补充协议，就超出范围的修改内容的完成时间、新增费用等作出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第八条  违约责任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8.1甲方违反约定，不能按时提供基础资料或工作条件，或提供的基础资料不准确，导致乙方无法按期完成并提交论证成果的，则按甲方延误的时间顺延乙方论证期限。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8.2甲方未按照约定的期限向乙方支付论证费用的，每逾期一日，按应付未付金额的万分之五向乙方支付违约金，直至付清论证费用。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8.3由于甲方原因造成合同无法正常履行的，乙方有权根据已经开展的工作量要求甲方赔偿相应的经济损失。</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第九条  合同的变更和解除</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sz w:val="32"/>
          <w:szCs w:val="32"/>
          <w:lang w:val="en-US" w:eastAsia="zh-CN"/>
        </w:rPr>
        <w:t>9.1本合同履行过程中，甲方变更</w:t>
      </w:r>
      <w:r>
        <w:rPr>
          <w:rFonts w:hint="eastAsia" w:ascii="仿宋" w:hAnsi="仿宋" w:eastAsia="仿宋" w:cs="仿宋"/>
          <w:color w:val="000000"/>
          <w:sz w:val="32"/>
          <w:szCs w:val="32"/>
          <w:lang w:val="en-US" w:eastAsia="zh-CN"/>
        </w:rPr>
        <w:t>服务内容、范围或因归属于甲方的其他原因，导致乙方工作返工或重大修改的，甲方应按照返工和修改的工作量向乙方另行支付相应比例的工作费用。</w:t>
      </w:r>
    </w:p>
    <w:p>
      <w:pPr>
        <w:pStyle w:val="4"/>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000000"/>
          <w:sz w:val="32"/>
          <w:szCs w:val="32"/>
          <w:lang w:val="en-US" w:eastAsia="zh-CN"/>
        </w:rPr>
        <w:t>9.2</w:t>
      </w:r>
      <w:r>
        <w:rPr>
          <w:rFonts w:hint="eastAsia" w:ascii="仿宋" w:hAnsi="仿宋" w:eastAsia="仿宋" w:cs="仿宋"/>
          <w:sz w:val="32"/>
          <w:szCs w:val="32"/>
          <w:lang w:val="en-US" w:eastAsia="zh-CN"/>
        </w:rPr>
        <w:t>本合同履行过程中，经双方认可的来往传真、电子邮件、会议纪要、双方经办人员共同签字确认的文件等，均为合同的组成部分，与本合同具有同等法律效力。前述文件内容不一致的，以日期在后的文件内容为准。</w:t>
      </w:r>
    </w:p>
    <w:p>
      <w:pPr>
        <w:pStyle w:val="4"/>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9.3本合同无论因任何原因解除，对于已履行部分给履约方造成的实际损失，另一方应给予相应补偿或赔偿。</w:t>
      </w:r>
    </w:p>
    <w:p>
      <w:pPr>
        <w:pStyle w:val="4"/>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仿宋" w:hAnsi="仿宋" w:eastAsia="仿宋" w:cs="仿宋"/>
          <w:sz w:val="32"/>
          <w:szCs w:val="32"/>
          <w:lang w:val="en-US" w:eastAsia="zh-CN"/>
        </w:rPr>
      </w:pPr>
    </w:p>
    <w:p>
      <w:pPr>
        <w:pStyle w:val="4"/>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仿宋" w:hAnsi="仿宋" w:eastAsia="仿宋" w:cs="仿宋"/>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第十条  不可抗力</w:t>
      </w:r>
    </w:p>
    <w:p>
      <w:pPr>
        <w:pStyle w:val="4"/>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10.1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pStyle w:val="4"/>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10.2提出受不可抗力影响的一方应及时书面通知对方，并且在随后的15日内向对方提供不可抗力发生和持续期间的充分证据。提出受不可抗力影响的一方还应尽一切合理努力排除不可抗力对履行合同造成的影响。</w:t>
      </w:r>
    </w:p>
    <w:p>
      <w:pPr>
        <w:pStyle w:val="4"/>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10.3发生不可抗力的，双方应立即进行磋商，寻求合理的解决方案，并且要尽一切合理努力将不可抗力造成的损失降低到最小程度。</w:t>
      </w:r>
    </w:p>
    <w:p>
      <w:pPr>
        <w:pStyle w:val="4"/>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10.4因政府政策变动、规划调整等因素，导致本合同目的不能实现，任何一方或双方协商解除本合同的，甲方应按照已开展的工作量向乙方支付工作费用。</w:t>
      </w:r>
    </w:p>
    <w:p>
      <w:pPr>
        <w:pStyle w:val="4"/>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default"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第十</w:t>
      </w:r>
      <w:r>
        <w:rPr>
          <w:rFonts w:hint="eastAsia" w:ascii="仿宋" w:hAnsi="仿宋" w:cs="仿宋"/>
          <w:b/>
          <w:bCs/>
          <w:sz w:val="32"/>
          <w:szCs w:val="32"/>
          <w:lang w:val="en-US" w:eastAsia="zh-CN"/>
        </w:rPr>
        <w:t>一</w:t>
      </w:r>
      <w:r>
        <w:rPr>
          <w:rFonts w:hint="eastAsia" w:ascii="仿宋" w:hAnsi="仿宋" w:eastAsia="仿宋" w:cs="仿宋"/>
          <w:b/>
          <w:bCs/>
          <w:sz w:val="32"/>
          <w:szCs w:val="32"/>
          <w:lang w:val="en-US" w:eastAsia="zh-CN"/>
        </w:rPr>
        <w:t xml:space="preserve">条  </w:t>
      </w:r>
      <w:r>
        <w:rPr>
          <w:rFonts w:hint="eastAsia" w:ascii="仿宋" w:hAnsi="仿宋" w:eastAsia="仿宋" w:cs="仿宋"/>
          <w:b/>
          <w:bCs/>
          <w:sz w:val="32"/>
          <w:szCs w:val="32"/>
        </w:rPr>
        <w:t>争议解决方式</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cs="仿宋"/>
          <w:sz w:val="32"/>
          <w:szCs w:val="32"/>
          <w:lang w:val="en-US" w:eastAsia="zh-CN"/>
        </w:rPr>
        <w:t>1</w:t>
      </w:r>
      <w:r>
        <w:rPr>
          <w:rFonts w:hint="eastAsia" w:ascii="仿宋" w:hAnsi="仿宋" w:eastAsia="仿宋" w:cs="仿宋"/>
          <w:sz w:val="32"/>
          <w:szCs w:val="32"/>
          <w:lang w:val="en-US" w:eastAsia="zh-CN"/>
        </w:rPr>
        <w:t>.1甲乙双方因履行本合同发生争议，应协商解决。协商解决不成，任何一方均有权将争议提交甲方所在地有管辖权的人民法院诉讼解决。</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32"/>
          <w:szCs w:val="32"/>
        </w:rPr>
      </w:pPr>
      <w:r>
        <w:rPr>
          <w:rFonts w:hint="eastAsia" w:ascii="仿宋" w:hAnsi="仿宋" w:eastAsia="仿宋" w:cs="仿宋"/>
          <w:b/>
          <w:bCs/>
          <w:sz w:val="32"/>
          <w:szCs w:val="32"/>
        </w:rPr>
        <w:t>第十</w:t>
      </w:r>
      <w:r>
        <w:rPr>
          <w:rFonts w:hint="eastAsia" w:ascii="仿宋" w:hAnsi="仿宋" w:cs="仿宋"/>
          <w:b/>
          <w:bCs/>
          <w:sz w:val="32"/>
          <w:szCs w:val="32"/>
          <w:lang w:eastAsia="zh-CN"/>
        </w:rPr>
        <w:t>二</w:t>
      </w:r>
      <w:r>
        <w:rPr>
          <w:rFonts w:hint="eastAsia" w:ascii="仿宋" w:hAnsi="仿宋" w:eastAsia="仿宋" w:cs="仿宋"/>
          <w:b/>
          <w:bCs/>
          <w:sz w:val="32"/>
          <w:szCs w:val="32"/>
        </w:rPr>
        <w:t>条　其他</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cs="仿宋"/>
          <w:sz w:val="32"/>
          <w:szCs w:val="32"/>
          <w:lang w:val="en-US" w:eastAsia="zh-CN"/>
        </w:rPr>
        <w:t>2</w:t>
      </w:r>
      <w:r>
        <w:rPr>
          <w:rFonts w:hint="eastAsia" w:ascii="仿宋" w:hAnsi="仿宋" w:eastAsia="仿宋" w:cs="仿宋"/>
          <w:sz w:val="32"/>
          <w:szCs w:val="32"/>
          <w:lang w:val="en-US" w:eastAsia="zh-CN"/>
        </w:rPr>
        <w:t>.1本合同自甲乙双方法定代表人或委托代理人签字且加盖双方公章之日生效，自双方履行完合同约定的义务后自动终止。</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cs="仿宋"/>
          <w:sz w:val="32"/>
          <w:szCs w:val="32"/>
          <w:lang w:val="en-US" w:eastAsia="zh-CN"/>
        </w:rPr>
        <w:t>2</w:t>
      </w:r>
      <w:r>
        <w:rPr>
          <w:rFonts w:hint="eastAsia" w:ascii="仿宋" w:hAnsi="仿宋" w:eastAsia="仿宋" w:cs="仿宋"/>
          <w:sz w:val="32"/>
          <w:szCs w:val="32"/>
          <w:lang w:val="en-US" w:eastAsia="zh-CN"/>
        </w:rPr>
        <w:t>.2本合同壹式</w:t>
      </w:r>
      <w:r>
        <w:rPr>
          <w:rFonts w:hint="eastAsia" w:ascii="仿宋" w:hAnsi="仿宋" w:cs="仿宋"/>
          <w:sz w:val="32"/>
          <w:szCs w:val="32"/>
          <w:lang w:val="en-US" w:eastAsia="zh-CN"/>
        </w:rPr>
        <w:t>肆</w:t>
      </w:r>
      <w:r>
        <w:rPr>
          <w:rFonts w:hint="eastAsia" w:ascii="仿宋" w:hAnsi="仿宋" w:eastAsia="仿宋" w:cs="仿宋"/>
          <w:sz w:val="32"/>
          <w:szCs w:val="32"/>
          <w:lang w:val="en-US" w:eastAsia="zh-CN"/>
        </w:rPr>
        <w:t>份，甲方执</w:t>
      </w:r>
      <w:r>
        <w:rPr>
          <w:rFonts w:hint="eastAsia" w:ascii="仿宋" w:hAnsi="仿宋" w:cs="仿宋"/>
          <w:sz w:val="32"/>
          <w:szCs w:val="32"/>
          <w:lang w:val="en-US" w:eastAsia="zh-CN"/>
        </w:rPr>
        <w:t>贰</w:t>
      </w:r>
      <w:r>
        <w:rPr>
          <w:rFonts w:hint="eastAsia" w:ascii="仿宋" w:hAnsi="仿宋" w:eastAsia="仿宋" w:cs="仿宋"/>
          <w:sz w:val="32"/>
          <w:szCs w:val="32"/>
          <w:lang w:val="en-US" w:eastAsia="zh-CN"/>
        </w:rPr>
        <w:t>份，乙方执</w:t>
      </w:r>
      <w:r>
        <w:rPr>
          <w:rFonts w:hint="eastAsia" w:ascii="仿宋" w:hAnsi="仿宋" w:cs="仿宋"/>
          <w:sz w:val="32"/>
          <w:szCs w:val="32"/>
          <w:lang w:val="en-US" w:eastAsia="zh-CN"/>
        </w:rPr>
        <w:t>贰</w:t>
      </w:r>
      <w:r>
        <w:rPr>
          <w:rFonts w:hint="eastAsia" w:ascii="仿宋" w:hAnsi="仿宋" w:eastAsia="仿宋" w:cs="仿宋"/>
          <w:sz w:val="32"/>
          <w:szCs w:val="32"/>
          <w:lang w:val="en-US" w:eastAsia="zh-CN"/>
        </w:rPr>
        <w:t>份，每份均具有同等法律效力。</w:t>
      </w:r>
    </w:p>
    <w:p>
      <w:pPr>
        <w:pStyle w:val="3"/>
        <w:jc w:val="left"/>
        <w:rPr>
          <w:rFonts w:hint="default"/>
          <w:sz w:val="32"/>
          <w:szCs w:val="32"/>
          <w:lang w:val="en-US"/>
        </w:rPr>
      </w:pPr>
      <w:r>
        <w:rPr>
          <w:rFonts w:hint="eastAsia" w:ascii="仿宋" w:hAnsi="仿宋" w:eastAsia="仿宋" w:cs="仿宋"/>
          <w:sz w:val="32"/>
          <w:szCs w:val="32"/>
          <w:lang w:val="en-US" w:eastAsia="zh-CN"/>
        </w:rPr>
        <w:t>（以下无正文）</w:t>
      </w:r>
    </w:p>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 w:hAnsi="仿宋" w:eastAsia="仿宋" w:cs="仿宋"/>
          <w:color w:val="000000"/>
          <w:sz w:val="32"/>
          <w:szCs w:val="32"/>
        </w:rPr>
      </w:pPr>
    </w:p>
    <w:p>
      <w:pPr>
        <w:pStyle w:val="3"/>
        <w:rPr>
          <w:rFonts w:hint="eastAsia" w:ascii="仿宋" w:hAnsi="仿宋" w:eastAsia="仿宋" w:cs="仿宋"/>
          <w:color w:val="000000"/>
          <w:sz w:val="32"/>
          <w:szCs w:val="32"/>
        </w:rPr>
      </w:pPr>
    </w:p>
    <w:p>
      <w:pPr>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（本页为签章页）</w:t>
      </w:r>
    </w:p>
    <w:p>
      <w:pPr>
        <w:spacing w:line="360" w:lineRule="auto"/>
        <w:rPr>
          <w:rFonts w:hint="eastAsia" w:ascii="宋体" w:hAnsi="宋体"/>
          <w:b/>
          <w:sz w:val="32"/>
          <w:szCs w:val="32"/>
        </w:rPr>
      </w:pPr>
    </w:p>
    <w:tbl>
      <w:tblPr>
        <w:tblStyle w:val="7"/>
        <w:tblW w:w="9318" w:type="dxa"/>
        <w:jc w:val="center"/>
        <w:tblLayout w:type="fixed"/>
        <w:tblCellMar>
          <w:top w:w="0" w:type="dxa"/>
          <w:left w:w="108" w:type="dxa"/>
          <w:bottom w:w="0" w:type="dxa"/>
          <w:right w:w="108" w:type="dxa"/>
        </w:tblCellMar>
      </w:tblPr>
      <w:tblGrid>
        <w:gridCol w:w="4651"/>
        <w:gridCol w:w="4667"/>
      </w:tblGrid>
      <w:tr>
        <w:tblPrEx>
          <w:tblCellMar>
            <w:top w:w="0" w:type="dxa"/>
            <w:left w:w="108" w:type="dxa"/>
            <w:bottom w:w="0" w:type="dxa"/>
            <w:right w:w="108" w:type="dxa"/>
          </w:tblCellMar>
        </w:tblPrEx>
        <w:trPr>
          <w:trHeight w:val="567" w:hRule="atLeast"/>
          <w:jc w:val="center"/>
        </w:trPr>
        <w:tc>
          <w:tcPr>
            <w:tcW w:w="4651" w:type="dxa"/>
            <w:noWrap w:val="0"/>
            <w:vAlign w:val="top"/>
          </w:tcPr>
          <w:p>
            <w:pPr>
              <w:spacing w:line="360" w:lineRule="auto"/>
              <w:rPr>
                <w:rFonts w:hint="eastAsia" w:ascii="仿宋" w:hAnsi="仿宋" w:eastAsia="仿宋" w:cs="仿宋"/>
                <w:sz w:val="32"/>
                <w:szCs w:val="32"/>
                <w:lang w:eastAsia="zh-CN"/>
              </w:rPr>
            </w:pPr>
            <w:bookmarkStart w:id="1" w:name="_Hlk61213240"/>
            <w:r>
              <w:rPr>
                <w:rFonts w:hint="eastAsia" w:ascii="仿宋" w:hAnsi="仿宋" w:eastAsia="仿宋" w:cs="仿宋"/>
                <w:sz w:val="32"/>
                <w:szCs w:val="32"/>
              </w:rPr>
              <w:t>甲方（盖章）：</w:t>
            </w:r>
            <w:r>
              <w:rPr>
                <w:rFonts w:hint="eastAsia" w:ascii="仿宋" w:hAnsi="仿宋" w:cs="仿宋"/>
                <w:sz w:val="32"/>
                <w:szCs w:val="32"/>
                <w:lang w:val="en-US" w:eastAsia="zh-CN"/>
              </w:rPr>
              <w:t xml:space="preserve"> </w:t>
            </w:r>
          </w:p>
        </w:tc>
        <w:tc>
          <w:tcPr>
            <w:tcW w:w="4667" w:type="dxa"/>
            <w:noWrap w:val="0"/>
            <w:vAlign w:val="top"/>
          </w:tcPr>
          <w:p>
            <w:pPr>
              <w:spacing w:line="360" w:lineRule="auto"/>
              <w:rPr>
                <w:rFonts w:hint="eastAsia"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乙方（盖章）：</w:t>
            </w:r>
            <w:r>
              <w:rPr>
                <w:rFonts w:hint="eastAsia" w:ascii="仿宋" w:hAnsi="仿宋" w:cs="仿宋"/>
                <w:color w:val="000000" w:themeColor="text1"/>
                <w:sz w:val="32"/>
                <w:szCs w:val="32"/>
                <w:lang w:val="en-US" w:eastAsia="zh-CN"/>
                <w14:textFill>
                  <w14:solidFill>
                    <w14:schemeClr w14:val="tx1"/>
                  </w14:solidFill>
                </w14:textFill>
              </w:rPr>
              <w:t xml:space="preserve"> </w:t>
            </w:r>
          </w:p>
        </w:tc>
      </w:tr>
      <w:tr>
        <w:tblPrEx>
          <w:tblCellMar>
            <w:top w:w="0" w:type="dxa"/>
            <w:left w:w="108" w:type="dxa"/>
            <w:bottom w:w="0" w:type="dxa"/>
            <w:right w:w="108" w:type="dxa"/>
          </w:tblCellMar>
        </w:tblPrEx>
        <w:trPr>
          <w:trHeight w:val="567" w:hRule="atLeast"/>
          <w:jc w:val="center"/>
        </w:trPr>
        <w:tc>
          <w:tcPr>
            <w:tcW w:w="4651" w:type="dxa"/>
            <w:noWrap w:val="0"/>
            <w:vAlign w:val="top"/>
          </w:tcPr>
          <w:p>
            <w:pPr>
              <w:spacing w:line="360" w:lineRule="auto"/>
              <w:rPr>
                <w:rFonts w:hint="eastAsia" w:ascii="仿宋" w:hAnsi="仿宋" w:eastAsia="仿宋" w:cs="仿宋"/>
                <w:sz w:val="32"/>
                <w:szCs w:val="32"/>
              </w:rPr>
            </w:pPr>
            <w:r>
              <w:rPr>
                <w:rFonts w:hint="eastAsia" w:ascii="仿宋" w:hAnsi="仿宋" w:eastAsia="仿宋" w:cs="仿宋"/>
                <w:sz w:val="32"/>
                <w:szCs w:val="32"/>
              </w:rPr>
              <w:t>法定代表人或委托代理人：</w:t>
            </w:r>
          </w:p>
        </w:tc>
        <w:tc>
          <w:tcPr>
            <w:tcW w:w="4667" w:type="dxa"/>
            <w:noWrap w:val="0"/>
            <w:vAlign w:val="top"/>
          </w:tcPr>
          <w:p>
            <w:pPr>
              <w:spacing w:line="360" w:lineRule="auto"/>
              <w:rPr>
                <w:rFonts w:hint="eastAsia"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法定代表人或委托代理人：</w:t>
            </w:r>
          </w:p>
        </w:tc>
      </w:tr>
      <w:tr>
        <w:tblPrEx>
          <w:tblCellMar>
            <w:top w:w="0" w:type="dxa"/>
            <w:left w:w="108" w:type="dxa"/>
            <w:bottom w:w="0" w:type="dxa"/>
            <w:right w:w="108" w:type="dxa"/>
          </w:tblCellMar>
        </w:tblPrEx>
        <w:trPr>
          <w:trHeight w:val="567" w:hRule="atLeast"/>
          <w:jc w:val="center"/>
        </w:trPr>
        <w:tc>
          <w:tcPr>
            <w:tcW w:w="4651" w:type="dxa"/>
            <w:noWrap w:val="0"/>
            <w:vAlign w:val="top"/>
          </w:tcPr>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开户名： </w:t>
            </w:r>
          </w:p>
        </w:tc>
        <w:tc>
          <w:tcPr>
            <w:tcW w:w="4667" w:type="dxa"/>
            <w:noWrap w:val="0"/>
            <w:vAlign w:val="top"/>
          </w:tcPr>
          <w:p>
            <w:pPr>
              <w:spacing w:line="360" w:lineRule="auto"/>
              <w:rPr>
                <w:rFonts w:hint="eastAsia"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开户名：</w:t>
            </w:r>
            <w:r>
              <w:rPr>
                <w:rFonts w:hint="eastAsia" w:ascii="仿宋" w:hAnsi="仿宋" w:cs="仿宋"/>
                <w:color w:val="000000" w:themeColor="text1"/>
                <w:sz w:val="32"/>
                <w:szCs w:val="32"/>
                <w:lang w:val="en-US" w:eastAsia="zh-CN"/>
                <w14:textFill>
                  <w14:solidFill>
                    <w14:schemeClr w14:val="tx1"/>
                  </w14:solidFill>
                </w14:textFill>
              </w:rPr>
              <w:t xml:space="preserve"> </w:t>
            </w:r>
          </w:p>
        </w:tc>
      </w:tr>
      <w:tr>
        <w:tblPrEx>
          <w:tblCellMar>
            <w:top w:w="0" w:type="dxa"/>
            <w:left w:w="108" w:type="dxa"/>
            <w:bottom w:w="0" w:type="dxa"/>
            <w:right w:w="108" w:type="dxa"/>
          </w:tblCellMar>
        </w:tblPrEx>
        <w:trPr>
          <w:trHeight w:val="553" w:hRule="atLeast"/>
          <w:jc w:val="center"/>
        </w:trPr>
        <w:tc>
          <w:tcPr>
            <w:tcW w:w="4651" w:type="dxa"/>
            <w:noWrap w:val="0"/>
            <w:vAlign w:val="top"/>
          </w:tcPr>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开户银行： </w:t>
            </w:r>
          </w:p>
        </w:tc>
        <w:tc>
          <w:tcPr>
            <w:tcW w:w="4667" w:type="dxa"/>
            <w:noWrap w:val="0"/>
            <w:vAlign w:val="top"/>
          </w:tcPr>
          <w:p>
            <w:pPr>
              <w:spacing w:line="360" w:lineRule="auto"/>
              <w:ind w:left="1600" w:leftChars="0" w:hanging="1600" w:hangingChars="500"/>
              <w:rPr>
                <w:rFonts w:hint="eastAsia"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开户银行：</w:t>
            </w:r>
            <w:r>
              <w:rPr>
                <w:rFonts w:hint="eastAsia" w:ascii="仿宋" w:hAnsi="仿宋" w:cs="仿宋"/>
                <w:color w:val="000000" w:themeColor="text1"/>
                <w:sz w:val="32"/>
                <w:szCs w:val="32"/>
                <w:lang w:val="en-US" w:eastAsia="zh-CN"/>
                <w14:textFill>
                  <w14:solidFill>
                    <w14:schemeClr w14:val="tx1"/>
                  </w14:solidFill>
                </w14:textFill>
              </w:rPr>
              <w:t xml:space="preserve"> </w:t>
            </w:r>
          </w:p>
        </w:tc>
      </w:tr>
      <w:tr>
        <w:tblPrEx>
          <w:tblCellMar>
            <w:top w:w="0" w:type="dxa"/>
            <w:left w:w="108" w:type="dxa"/>
            <w:bottom w:w="0" w:type="dxa"/>
            <w:right w:w="108" w:type="dxa"/>
          </w:tblCellMar>
        </w:tblPrEx>
        <w:trPr>
          <w:trHeight w:val="567" w:hRule="atLeast"/>
          <w:jc w:val="center"/>
        </w:trPr>
        <w:tc>
          <w:tcPr>
            <w:tcW w:w="4651" w:type="dxa"/>
            <w:noWrap w:val="0"/>
            <w:vAlign w:val="top"/>
          </w:tcPr>
          <w:p>
            <w:pPr>
              <w:spacing w:line="360" w:lineRule="auto"/>
              <w:rPr>
                <w:rFonts w:hint="eastAsia" w:ascii="仿宋" w:hAnsi="仿宋" w:eastAsia="仿宋" w:cs="仿宋"/>
                <w:sz w:val="32"/>
                <w:szCs w:val="32"/>
              </w:rPr>
            </w:pPr>
            <w:r>
              <w:rPr>
                <w:rFonts w:hint="eastAsia" w:ascii="仿宋" w:hAnsi="仿宋" w:eastAsia="仿宋" w:cs="仿宋"/>
                <w:sz w:val="32"/>
                <w:szCs w:val="32"/>
              </w:rPr>
              <w:t>银行帐号：</w:t>
            </w:r>
          </w:p>
        </w:tc>
        <w:tc>
          <w:tcPr>
            <w:tcW w:w="4667" w:type="dxa"/>
            <w:noWrap w:val="0"/>
            <w:vAlign w:val="top"/>
          </w:tcPr>
          <w:p>
            <w:pPr>
              <w:spacing w:line="360" w:lineRule="auto"/>
              <w:rPr>
                <w:rFonts w:hint="eastAsia" w:ascii="仿宋" w:hAnsi="仿宋" w:eastAsia="仿宋" w:cs="仿宋"/>
                <w:sz w:val="32"/>
                <w:szCs w:val="32"/>
                <w:lang w:eastAsia="zh-CN"/>
              </w:rPr>
            </w:pPr>
            <w:r>
              <w:rPr>
                <w:rFonts w:hint="eastAsia" w:ascii="仿宋" w:hAnsi="仿宋" w:eastAsia="仿宋" w:cs="仿宋"/>
                <w:color w:val="000000" w:themeColor="text1"/>
                <w:sz w:val="32"/>
                <w:szCs w:val="32"/>
                <w14:textFill>
                  <w14:solidFill>
                    <w14:schemeClr w14:val="tx1"/>
                  </w14:solidFill>
                </w14:textFill>
              </w:rPr>
              <w:t>银行帐号：</w:t>
            </w:r>
            <w:r>
              <w:rPr>
                <w:rFonts w:hint="eastAsia" w:ascii="仿宋" w:hAnsi="仿宋" w:cs="仿宋"/>
                <w:color w:val="000000" w:themeColor="text1"/>
                <w:sz w:val="32"/>
                <w:szCs w:val="32"/>
                <w:lang w:val="en-US" w:eastAsia="zh-CN"/>
                <w14:textFill>
                  <w14:solidFill>
                    <w14:schemeClr w14:val="tx1"/>
                  </w14:solidFill>
                </w14:textFill>
              </w:rPr>
              <w:t xml:space="preserve"> </w:t>
            </w:r>
          </w:p>
        </w:tc>
      </w:tr>
      <w:tr>
        <w:tblPrEx>
          <w:tblCellMar>
            <w:top w:w="0" w:type="dxa"/>
            <w:left w:w="108" w:type="dxa"/>
            <w:bottom w:w="0" w:type="dxa"/>
            <w:right w:w="108" w:type="dxa"/>
          </w:tblCellMar>
        </w:tblPrEx>
        <w:trPr>
          <w:trHeight w:val="567" w:hRule="atLeast"/>
          <w:jc w:val="center"/>
        </w:trPr>
        <w:tc>
          <w:tcPr>
            <w:tcW w:w="4651" w:type="dxa"/>
            <w:noWrap w:val="0"/>
            <w:vAlign w:val="top"/>
          </w:tcPr>
          <w:p>
            <w:pPr>
              <w:spacing w:line="360" w:lineRule="auto"/>
              <w:rPr>
                <w:rFonts w:hint="eastAsia" w:ascii="仿宋" w:hAnsi="仿宋" w:eastAsia="仿宋" w:cs="仿宋"/>
                <w:sz w:val="32"/>
                <w:szCs w:val="32"/>
              </w:rPr>
            </w:pPr>
            <w:r>
              <w:rPr>
                <w:rFonts w:hint="eastAsia" w:ascii="仿宋" w:hAnsi="仿宋" w:eastAsia="仿宋" w:cs="仿宋"/>
                <w:sz w:val="32"/>
                <w:szCs w:val="32"/>
              </w:rPr>
              <w:t>经办人或联系人：</w:t>
            </w:r>
          </w:p>
        </w:tc>
        <w:tc>
          <w:tcPr>
            <w:tcW w:w="4667" w:type="dxa"/>
            <w:noWrap w:val="0"/>
            <w:vAlign w:val="top"/>
          </w:tcPr>
          <w:p>
            <w:pPr>
              <w:spacing w:line="360" w:lineRule="auto"/>
              <w:rPr>
                <w:rFonts w:hint="eastAsia" w:ascii="仿宋" w:hAnsi="仿宋" w:eastAsia="仿宋" w:cs="仿宋"/>
                <w:sz w:val="32"/>
                <w:szCs w:val="32"/>
              </w:rPr>
            </w:pPr>
            <w:r>
              <w:rPr>
                <w:rFonts w:hint="eastAsia" w:ascii="仿宋" w:hAnsi="仿宋" w:eastAsia="仿宋" w:cs="仿宋"/>
                <w:sz w:val="32"/>
                <w:szCs w:val="32"/>
              </w:rPr>
              <w:t>经办人或联系人：</w:t>
            </w:r>
          </w:p>
        </w:tc>
      </w:tr>
      <w:tr>
        <w:tblPrEx>
          <w:tblCellMar>
            <w:top w:w="0" w:type="dxa"/>
            <w:left w:w="108" w:type="dxa"/>
            <w:bottom w:w="0" w:type="dxa"/>
            <w:right w:w="108" w:type="dxa"/>
          </w:tblCellMar>
        </w:tblPrEx>
        <w:trPr>
          <w:trHeight w:val="567" w:hRule="atLeast"/>
          <w:jc w:val="center"/>
        </w:trPr>
        <w:tc>
          <w:tcPr>
            <w:tcW w:w="4651" w:type="dxa"/>
            <w:noWrap w:val="0"/>
            <w:vAlign w:val="top"/>
          </w:tcPr>
          <w:p>
            <w:pPr>
              <w:spacing w:line="360" w:lineRule="auto"/>
              <w:rPr>
                <w:rFonts w:hint="eastAsia" w:ascii="仿宋" w:hAnsi="仿宋" w:eastAsia="仿宋" w:cs="仿宋"/>
                <w:sz w:val="32"/>
                <w:szCs w:val="32"/>
              </w:rPr>
            </w:pPr>
            <w:r>
              <w:rPr>
                <w:rFonts w:hint="eastAsia" w:ascii="仿宋" w:hAnsi="仿宋" w:eastAsia="仿宋" w:cs="仿宋"/>
                <w:sz w:val="32"/>
                <w:szCs w:val="32"/>
              </w:rPr>
              <w:t>联系电话：</w:t>
            </w:r>
          </w:p>
        </w:tc>
        <w:tc>
          <w:tcPr>
            <w:tcW w:w="4667" w:type="dxa"/>
            <w:noWrap w:val="0"/>
            <w:vAlign w:val="top"/>
          </w:tcPr>
          <w:p>
            <w:pPr>
              <w:spacing w:line="360" w:lineRule="auto"/>
              <w:rPr>
                <w:rFonts w:hint="eastAsia" w:ascii="仿宋" w:hAnsi="仿宋" w:eastAsia="仿宋" w:cs="仿宋"/>
                <w:sz w:val="32"/>
                <w:szCs w:val="32"/>
              </w:rPr>
            </w:pPr>
            <w:r>
              <w:rPr>
                <w:rFonts w:hint="eastAsia" w:ascii="仿宋" w:hAnsi="仿宋" w:eastAsia="仿宋" w:cs="仿宋"/>
                <w:sz w:val="32"/>
                <w:szCs w:val="32"/>
              </w:rPr>
              <w:t>联系电话：</w:t>
            </w:r>
          </w:p>
        </w:tc>
      </w:tr>
      <w:tr>
        <w:tblPrEx>
          <w:tblCellMar>
            <w:top w:w="0" w:type="dxa"/>
            <w:left w:w="108" w:type="dxa"/>
            <w:bottom w:w="0" w:type="dxa"/>
            <w:right w:w="108" w:type="dxa"/>
          </w:tblCellMar>
        </w:tblPrEx>
        <w:trPr>
          <w:trHeight w:val="567" w:hRule="atLeast"/>
          <w:jc w:val="center"/>
        </w:trPr>
        <w:tc>
          <w:tcPr>
            <w:tcW w:w="4651" w:type="dxa"/>
            <w:noWrap w:val="0"/>
            <w:vAlign w:val="top"/>
          </w:tcPr>
          <w:p>
            <w:pPr>
              <w:spacing w:line="360" w:lineRule="auto"/>
              <w:rPr>
                <w:rFonts w:hint="eastAsia" w:ascii="仿宋" w:hAnsi="仿宋" w:eastAsia="仿宋" w:cs="仿宋"/>
                <w:sz w:val="32"/>
                <w:szCs w:val="32"/>
              </w:rPr>
            </w:pPr>
            <w:r>
              <w:rPr>
                <w:rFonts w:hint="eastAsia" w:ascii="仿宋" w:hAnsi="仿宋" w:eastAsia="仿宋" w:cs="仿宋"/>
                <w:sz w:val="32"/>
                <w:szCs w:val="32"/>
              </w:rPr>
              <w:t>联系邮箱：</w:t>
            </w:r>
          </w:p>
        </w:tc>
        <w:tc>
          <w:tcPr>
            <w:tcW w:w="4667" w:type="dxa"/>
            <w:noWrap w:val="0"/>
            <w:vAlign w:val="top"/>
          </w:tcPr>
          <w:p>
            <w:pPr>
              <w:spacing w:line="360" w:lineRule="auto"/>
              <w:rPr>
                <w:rFonts w:hint="eastAsia" w:ascii="仿宋" w:hAnsi="仿宋" w:eastAsia="仿宋" w:cs="仿宋"/>
                <w:sz w:val="32"/>
                <w:szCs w:val="32"/>
              </w:rPr>
            </w:pPr>
            <w:r>
              <w:rPr>
                <w:rFonts w:hint="eastAsia" w:ascii="仿宋" w:hAnsi="仿宋" w:eastAsia="仿宋" w:cs="仿宋"/>
                <w:sz w:val="32"/>
                <w:szCs w:val="32"/>
              </w:rPr>
              <w:t>联系邮箱：</w:t>
            </w:r>
          </w:p>
        </w:tc>
      </w:tr>
      <w:tr>
        <w:tblPrEx>
          <w:tblCellMar>
            <w:top w:w="0" w:type="dxa"/>
            <w:left w:w="108" w:type="dxa"/>
            <w:bottom w:w="0" w:type="dxa"/>
            <w:right w:w="108" w:type="dxa"/>
          </w:tblCellMar>
        </w:tblPrEx>
        <w:trPr>
          <w:trHeight w:val="567" w:hRule="atLeast"/>
          <w:jc w:val="center"/>
        </w:trPr>
        <w:tc>
          <w:tcPr>
            <w:tcW w:w="4651" w:type="dxa"/>
            <w:noWrap w:val="0"/>
            <w:vAlign w:val="top"/>
          </w:tcPr>
          <w:p>
            <w:pPr>
              <w:spacing w:line="360" w:lineRule="auto"/>
              <w:rPr>
                <w:rFonts w:hint="eastAsia" w:ascii="仿宋" w:hAnsi="仿宋" w:eastAsia="仿宋" w:cs="仿宋"/>
                <w:sz w:val="32"/>
                <w:szCs w:val="32"/>
              </w:rPr>
            </w:pPr>
            <w:r>
              <w:rPr>
                <w:rFonts w:hint="eastAsia" w:ascii="仿宋" w:hAnsi="仿宋" w:eastAsia="仿宋" w:cs="仿宋"/>
                <w:sz w:val="32"/>
                <w:szCs w:val="32"/>
              </w:rPr>
              <w:t>通讯地址：</w:t>
            </w:r>
          </w:p>
        </w:tc>
        <w:tc>
          <w:tcPr>
            <w:tcW w:w="4667" w:type="dxa"/>
            <w:noWrap w:val="0"/>
            <w:vAlign w:val="top"/>
          </w:tcPr>
          <w:p>
            <w:pPr>
              <w:spacing w:line="360" w:lineRule="auto"/>
              <w:rPr>
                <w:rFonts w:hint="eastAsia" w:ascii="仿宋" w:hAnsi="仿宋" w:eastAsia="仿宋" w:cs="仿宋"/>
                <w:sz w:val="32"/>
                <w:szCs w:val="32"/>
              </w:rPr>
            </w:pPr>
            <w:r>
              <w:rPr>
                <w:rFonts w:hint="eastAsia" w:ascii="仿宋" w:hAnsi="仿宋" w:eastAsia="仿宋" w:cs="仿宋"/>
                <w:sz w:val="32"/>
                <w:szCs w:val="32"/>
              </w:rPr>
              <w:t>通讯地址：</w:t>
            </w:r>
          </w:p>
        </w:tc>
      </w:tr>
      <w:tr>
        <w:tblPrEx>
          <w:tblCellMar>
            <w:top w:w="0" w:type="dxa"/>
            <w:left w:w="108" w:type="dxa"/>
            <w:bottom w:w="0" w:type="dxa"/>
            <w:right w:w="108" w:type="dxa"/>
          </w:tblCellMar>
        </w:tblPrEx>
        <w:trPr>
          <w:trHeight w:val="541" w:hRule="atLeast"/>
          <w:jc w:val="center"/>
        </w:trPr>
        <w:tc>
          <w:tcPr>
            <w:tcW w:w="9318" w:type="dxa"/>
            <w:gridSpan w:val="2"/>
            <w:noWrap w:val="0"/>
            <w:vAlign w:val="top"/>
          </w:tcPr>
          <w:p>
            <w:pPr>
              <w:spacing w:line="360" w:lineRule="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合同</w:t>
            </w:r>
            <w:r>
              <w:rPr>
                <w:rFonts w:hint="eastAsia" w:ascii="仿宋" w:hAnsi="仿宋" w:eastAsia="仿宋" w:cs="仿宋"/>
                <w:sz w:val="32"/>
                <w:szCs w:val="32"/>
              </w:rPr>
              <w:t>签署地</w:t>
            </w:r>
            <w:r>
              <w:rPr>
                <w:rFonts w:hint="eastAsia" w:ascii="仿宋" w:hAnsi="仿宋" w:eastAsia="仿宋" w:cs="仿宋"/>
                <w:sz w:val="32"/>
                <w:szCs w:val="32"/>
                <w:lang w:eastAsia="zh-CN"/>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签署日期：   </w:t>
            </w:r>
          </w:p>
        </w:tc>
      </w:tr>
      <w:bookmarkEnd w:id="1"/>
    </w:tbl>
    <w:p>
      <w:pPr>
        <w:widowControl/>
        <w:spacing w:line="500" w:lineRule="exact"/>
        <w:jc w:val="left"/>
        <w:rPr>
          <w:rFonts w:hint="eastAsia" w:ascii="宋体" w:hAnsi="宋体"/>
          <w:sz w:val="32"/>
          <w:szCs w:val="32"/>
        </w:rPr>
      </w:pPr>
    </w:p>
    <w:p>
      <w:pPr>
        <w:spacing w:line="480" w:lineRule="auto"/>
        <w:jc w:val="both"/>
        <w:rPr>
          <w:rFonts w:hint="default" w:ascii="仿宋" w:hAnsi="仿宋" w:eastAsia="仿宋" w:cs="仿宋"/>
          <w:b/>
          <w:bCs w:val="0"/>
          <w:sz w:val="44"/>
          <w:szCs w:val="44"/>
          <w:lang w:val="en-US" w:eastAsia="zh-CN"/>
        </w:rPr>
      </w:pPr>
    </w:p>
    <w:p/>
    <w:p>
      <w:bookmarkStart w:id="2" w:name="_GoBack"/>
      <w:bookmarkEnd w:id="2"/>
    </w:p>
    <w:sectPr>
      <w:headerReference r:id="rId3" w:type="default"/>
      <w:footerReference r:id="rId4" w:type="default"/>
      <w:pgSz w:w="11906" w:h="16838"/>
      <w:pgMar w:top="1043" w:right="1800" w:bottom="104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mMxYjg2YzFiNGU3MDdjZWE2Mjg2YThkMWQ3NDAifQ=="/>
  </w:docVars>
  <w:rsids>
    <w:rsidRoot w:val="00000000"/>
    <w:rsid w:val="55651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index 8"/>
    <w:basedOn w:val="1"/>
    <w:next w:val="1"/>
    <w:unhideWhenUsed/>
    <w:qFormat/>
    <w:uiPriority w:val="99"/>
    <w:pPr>
      <w:ind w:left="1400" w:leftChars="1400"/>
    </w:pPr>
  </w:style>
  <w:style w:type="paragraph" w:styleId="3">
    <w:name w:val="Body Text"/>
    <w:basedOn w:val="1"/>
    <w:next w:val="1"/>
    <w:unhideWhenUsed/>
    <w:qFormat/>
    <w:uiPriority w:val="0"/>
    <w:pPr>
      <w:spacing w:after="120"/>
    </w:pPr>
  </w:style>
  <w:style w:type="paragraph" w:styleId="4">
    <w:name w:val="Body Text Indent"/>
    <w:basedOn w:val="1"/>
    <w:qFormat/>
    <w:uiPriority w:val="0"/>
    <w:pPr>
      <w:ind w:firstLine="435"/>
    </w:pPr>
    <w:rPr>
      <w:rFonts w:ascii="仿宋_GB2312" w:eastAsia="仿宋_GB2312"/>
      <w:sz w:val="28"/>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2023-09-19T02:17:47Z</dcterms:created>
  <dc:creator>Administrator</dc:creator>
  <cp:lastModifiedBy>Administrator</cp:lastModifiedBy>
  <dcterms:modified xsi:type="dcterms:W3CDTF">2023-09-19T02:18:03Z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955166C593F3483ABECF4E22DFF60D24_12</vt:lpwstr>
  </property>
</Properties>
</file>