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b/>
          <w:sz w:val="56"/>
          <w:szCs w:val="56"/>
        </w:rPr>
      </w:pPr>
    </w:p>
    <w:p>
      <w:pPr>
        <w:spacing w:line="480" w:lineRule="auto"/>
        <w:jc w:val="center"/>
        <w:rPr>
          <w:rFonts w:hint="eastAsia" w:ascii="宋体" w:hAnsi="宋体"/>
          <w:b/>
          <w:sz w:val="56"/>
          <w:szCs w:val="56"/>
        </w:rPr>
      </w:pPr>
    </w:p>
    <w:p>
      <w:pPr>
        <w:spacing w:line="480" w:lineRule="auto"/>
        <w:jc w:val="center"/>
        <w:rPr>
          <w:rFonts w:ascii="宋体" w:hAnsi="宋体"/>
          <w:b/>
          <w:sz w:val="56"/>
          <w:szCs w:val="56"/>
        </w:rPr>
      </w:pPr>
      <w:r>
        <w:rPr>
          <w:rFonts w:hint="eastAsia" w:ascii="宋体" w:hAnsi="宋体"/>
          <w:b/>
          <w:sz w:val="56"/>
          <w:szCs w:val="56"/>
        </w:rPr>
        <w:t>招标代理委托协议</w:t>
      </w:r>
    </w:p>
    <w:p>
      <w:pPr>
        <w:spacing w:line="480" w:lineRule="auto"/>
        <w:jc w:val="center"/>
        <w:rPr>
          <w:rFonts w:ascii="宋体" w:hAnsi="宋体"/>
          <w:b/>
          <w:sz w:val="48"/>
          <w:szCs w:val="48"/>
        </w:rPr>
      </w:pPr>
    </w:p>
    <w:p>
      <w:pPr>
        <w:spacing w:line="480" w:lineRule="auto"/>
        <w:rPr>
          <w:rFonts w:ascii="宋体" w:hAnsi="宋体"/>
          <w:b/>
          <w:sz w:val="48"/>
          <w:szCs w:val="48"/>
        </w:rPr>
      </w:pPr>
    </w:p>
    <w:p>
      <w:pPr>
        <w:jc w:val="both"/>
        <w:rPr>
          <w:rFonts w:ascii="宋体" w:hAnsi="宋体"/>
          <w:sz w:val="30"/>
          <w:szCs w:val="30"/>
        </w:rPr>
      </w:pPr>
    </w:p>
    <w:p>
      <w:pPr>
        <w:ind w:firstLine="1059" w:firstLineChars="353"/>
        <w:rPr>
          <w:rFonts w:hint="eastAsia" w:ascii="宋体" w:hAnsi="宋体"/>
          <w:sz w:val="30"/>
          <w:szCs w:val="30"/>
        </w:rPr>
      </w:pPr>
    </w:p>
    <w:p>
      <w:pPr>
        <w:ind w:firstLine="1059" w:firstLineChars="353"/>
        <w:rPr>
          <w:rFonts w:hint="eastAsia" w:ascii="宋体" w:hAnsi="宋体"/>
          <w:sz w:val="30"/>
          <w:szCs w:val="30"/>
        </w:rPr>
      </w:pPr>
    </w:p>
    <w:p>
      <w:pPr>
        <w:ind w:firstLine="1059" w:firstLineChars="353"/>
        <w:rPr>
          <w:rFonts w:hint="eastAsia" w:ascii="宋体" w:hAnsi="宋体"/>
          <w:sz w:val="30"/>
          <w:szCs w:val="30"/>
        </w:rPr>
      </w:pPr>
    </w:p>
    <w:p>
      <w:pPr>
        <w:ind w:firstLine="1059" w:firstLineChars="353"/>
        <w:rPr>
          <w:rFonts w:hint="eastAsia" w:ascii="宋体" w:hAnsi="宋体"/>
          <w:sz w:val="30"/>
          <w:szCs w:val="30"/>
        </w:rPr>
      </w:pPr>
    </w:p>
    <w:p>
      <w:pPr>
        <w:ind w:firstLine="1059" w:firstLineChars="353"/>
        <w:rPr>
          <w:rFonts w:ascii="宋体" w:hAnsi="宋体"/>
          <w:sz w:val="30"/>
          <w:szCs w:val="30"/>
        </w:rPr>
      </w:pPr>
      <w:r>
        <w:rPr>
          <w:rFonts w:hint="eastAsia" w:ascii="宋体" w:hAnsi="宋体"/>
          <w:sz w:val="30"/>
          <w:szCs w:val="30"/>
        </w:rPr>
        <w:t>采购人：</w:t>
      </w:r>
      <w:r>
        <w:rPr>
          <w:rFonts w:hint="eastAsia" w:ascii="宋体" w:hAnsi="宋体"/>
          <w:sz w:val="30"/>
          <w:szCs w:val="30"/>
          <w:u w:val="single"/>
        </w:rPr>
        <w:t xml:space="preserve"> </w:t>
      </w:r>
      <w:r>
        <w:rPr>
          <w:rFonts w:hint="eastAsia"/>
          <w:sz w:val="30"/>
          <w:szCs w:val="30"/>
          <w:u w:val="single"/>
        </w:rPr>
        <w:t>冕宁县</w:t>
      </w:r>
      <w:r>
        <w:rPr>
          <w:rFonts w:hint="eastAsia"/>
          <w:sz w:val="30"/>
          <w:szCs w:val="30"/>
          <w:u w:val="single"/>
          <w:lang w:val="en-US" w:eastAsia="zh-CN"/>
        </w:rPr>
        <w:t>城投建设</w:t>
      </w:r>
      <w:r>
        <w:rPr>
          <w:rFonts w:hint="eastAsia"/>
          <w:sz w:val="30"/>
          <w:szCs w:val="30"/>
          <w:u w:val="single"/>
        </w:rPr>
        <w:t>限责任公司</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仿宋" w:eastAsia="仿宋" w:cs="宋体"/>
          <w:kern w:val="0"/>
          <w:sz w:val="30"/>
          <w:szCs w:val="30"/>
        </w:rPr>
        <w:t>（公章）</w:t>
      </w:r>
    </w:p>
    <w:p>
      <w:pPr>
        <w:ind w:right="25" w:rightChars="12" w:firstLine="1059" w:firstLineChars="353"/>
        <w:jc w:val="center"/>
        <w:rPr>
          <w:rFonts w:ascii="宋体" w:hAnsi="宋体"/>
          <w:sz w:val="30"/>
          <w:szCs w:val="30"/>
        </w:rPr>
      </w:pPr>
    </w:p>
    <w:p>
      <w:pPr>
        <w:ind w:right="210" w:rightChars="100" w:firstLine="1059" w:firstLineChars="353"/>
        <w:rPr>
          <w:rFonts w:ascii="宋体" w:hAnsi="宋体"/>
          <w:sz w:val="30"/>
          <w:szCs w:val="30"/>
        </w:rPr>
      </w:pPr>
      <w:r>
        <w:rPr>
          <w:rFonts w:hint="eastAsia" w:ascii="宋体" w:hAnsi="宋体"/>
          <w:sz w:val="30"/>
          <w:szCs w:val="30"/>
        </w:rPr>
        <w:t>代理机构：</w:t>
      </w:r>
      <w:r>
        <w:rPr>
          <w:rFonts w:hint="eastAsia"/>
          <w:sz w:val="30"/>
          <w:szCs w:val="30"/>
          <w:u w:val="single"/>
        </w:rPr>
        <w:t xml:space="preserve">                          </w:t>
      </w:r>
      <w:r>
        <w:rPr>
          <w:rFonts w:hint="eastAsia"/>
          <w:sz w:val="30"/>
          <w:szCs w:val="30"/>
        </w:rPr>
        <w:t xml:space="preserve"> </w:t>
      </w:r>
      <w:r>
        <w:rPr>
          <w:rFonts w:hint="eastAsia" w:ascii="仿宋" w:eastAsia="仿宋" w:cs="宋体"/>
          <w:kern w:val="0"/>
          <w:sz w:val="30"/>
          <w:szCs w:val="30"/>
        </w:rPr>
        <w:t>（公章）</w:t>
      </w:r>
    </w:p>
    <w:p>
      <w:pPr>
        <w:jc w:val="center"/>
        <w:rPr>
          <w:rFonts w:ascii="宋体" w:hAnsi="宋体"/>
          <w:sz w:val="30"/>
          <w:szCs w:val="30"/>
        </w:rPr>
      </w:pPr>
    </w:p>
    <w:p>
      <w:pPr>
        <w:jc w:val="center"/>
        <w:rPr>
          <w:rFonts w:ascii="宋体" w:hAnsi="宋体"/>
          <w:sz w:val="30"/>
          <w:szCs w:val="30"/>
        </w:rPr>
      </w:pPr>
    </w:p>
    <w:p>
      <w:pPr>
        <w:ind w:right="600" w:firstLine="450" w:firstLineChars="150"/>
        <w:jc w:val="center"/>
        <w:rPr>
          <w:rFonts w:ascii="宋体" w:hAnsi="宋体"/>
          <w:sz w:val="30"/>
          <w:szCs w:val="30"/>
        </w:rPr>
      </w:pPr>
      <w:r>
        <w:rPr>
          <w:rFonts w:hint="eastAsia" w:ascii="宋体" w:hAnsi="宋体"/>
          <w:sz w:val="30"/>
          <w:szCs w:val="30"/>
          <w:lang w:val="en-US" w:eastAsia="zh-CN"/>
        </w:rPr>
        <w:t xml:space="preserve">  </w:t>
      </w:r>
      <w:r>
        <w:rPr>
          <w:rFonts w:hint="eastAsia" w:ascii="宋体" w:hAnsi="宋体"/>
          <w:sz w:val="30"/>
          <w:szCs w:val="30"/>
        </w:rPr>
        <w:t xml:space="preserve">签订日期：  </w:t>
      </w:r>
      <w:r>
        <w:rPr>
          <w:rFonts w:hint="eastAsia"/>
          <w:sz w:val="30"/>
          <w:szCs w:val="30"/>
        </w:rPr>
        <w:t>202</w:t>
      </w:r>
      <w:r>
        <w:rPr>
          <w:rFonts w:hint="eastAsia"/>
          <w:sz w:val="30"/>
          <w:szCs w:val="30"/>
          <w:lang w:val="en-US" w:eastAsia="zh-CN"/>
        </w:rPr>
        <w:t>4</w:t>
      </w:r>
      <w:r>
        <w:rPr>
          <w:rFonts w:hint="eastAsia" w:ascii="宋体" w:hAnsi="宋体"/>
          <w:sz w:val="30"/>
          <w:szCs w:val="30"/>
        </w:rPr>
        <w:t>年</w:t>
      </w:r>
      <w:r>
        <w:rPr>
          <w:rFonts w:hint="eastAsia"/>
          <w:sz w:val="30"/>
          <w:szCs w:val="30"/>
        </w:rPr>
        <w:t xml:space="preserve">  </w:t>
      </w:r>
      <w:r>
        <w:rPr>
          <w:rFonts w:hint="eastAsia" w:ascii="宋体" w:hAnsi="宋体"/>
          <w:sz w:val="30"/>
          <w:szCs w:val="30"/>
        </w:rPr>
        <w:t>月</w:t>
      </w:r>
      <w:r>
        <w:rPr>
          <w:rFonts w:hint="eastAsia"/>
          <w:sz w:val="30"/>
          <w:szCs w:val="30"/>
        </w:rPr>
        <w:t xml:space="preserve">    </w:t>
      </w:r>
      <w:r>
        <w:rPr>
          <w:rFonts w:hint="eastAsia" w:ascii="宋体" w:hAnsi="宋体"/>
          <w:sz w:val="30"/>
          <w:szCs w:val="30"/>
        </w:rPr>
        <w:t>日</w:t>
      </w:r>
    </w:p>
    <w:p>
      <w:pP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20" w:lineRule="exact"/>
        <w:textAlignment w:val="auto"/>
        <w:sectPr>
          <w:headerReference r:id="rId4" w:type="first"/>
          <w:footerReference r:id="rId7" w:type="first"/>
          <w:headerReference r:id="rId3" w:type="default"/>
          <w:footerReference r:id="rId5" w:type="default"/>
          <w:footerReference r:id="rId6" w:type="even"/>
          <w:pgSz w:w="11906" w:h="16838"/>
          <w:pgMar w:top="850" w:right="1474" w:bottom="1984" w:left="1587" w:header="397" w:footer="992" w:gutter="0"/>
          <w:cols w:space="720" w:num="1"/>
          <w:docGrid w:type="lines" w:linePitch="312" w:charSpace="0"/>
        </w:sectPr>
      </w:pPr>
      <w:r>
        <w:rPr>
          <w:rFonts w:hint="eastAsia" w:ascii="方正楷体_GBK" w:hAnsi="方正楷体_GBK" w:eastAsia="方正楷体_GBK" w:cs="方正楷体_GBK"/>
          <w:color w:val="auto"/>
          <w:sz w:val="28"/>
          <w:szCs w:val="28"/>
          <w:lang w:val="en-US" w:eastAsia="zh-CN"/>
        </w:rPr>
        <w:t xml:space="preserve">      </w:t>
      </w:r>
    </w:p>
    <w:p>
      <w:pPr>
        <w:pStyle w:val="2"/>
        <w:rPr>
          <w:rFonts w:hint="eastAsia" w:ascii="方正楷体_GBK" w:hAnsi="方正楷体_GBK" w:eastAsia="方正楷体_GBK" w:cs="方正楷体_GBK"/>
          <w:color w:val="auto"/>
          <w:sz w:val="28"/>
          <w:szCs w:val="28"/>
          <w:lang w:val="en-US" w:eastAsia="zh-CN"/>
        </w:rPr>
      </w:pPr>
    </w:p>
    <w:p>
      <w:pPr>
        <w:pStyle w:val="2"/>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委托方(,以下简称甲方)甲方：冕</w:t>
      </w:r>
      <w:r>
        <w:rPr>
          <w:rFonts w:hint="eastAsia" w:ascii="方正楷体_GBK" w:hAnsi="方正楷体_GBK" w:eastAsia="方正楷体_GBK" w:cs="方正楷体_GBK"/>
          <w:color w:val="auto"/>
          <w:sz w:val="28"/>
          <w:szCs w:val="28"/>
          <w:u w:val="single"/>
          <w:lang w:val="en-US" w:eastAsia="zh-CN"/>
        </w:rPr>
        <w:t>宁县投建有限责任公司</w:t>
      </w:r>
      <w:r>
        <w:rPr>
          <w:rFonts w:hint="eastAsia" w:ascii="方正楷体_GBK" w:hAnsi="方正楷体_GBK" w:eastAsia="方正楷体_GBK" w:cs="方正楷体_GBK"/>
          <w:color w:val="auto"/>
          <w:sz w:val="28"/>
          <w:szCs w:val="28"/>
          <w:u w:val="none"/>
          <w:lang w:val="en-US" w:eastAsia="zh-CN"/>
        </w:rPr>
        <w:t xml:space="preserve">（盖章）  </w:t>
      </w:r>
      <w:r>
        <w:rPr>
          <w:rFonts w:hint="eastAsia" w:ascii="方正楷体_GBK" w:hAnsi="方正楷体_GBK" w:eastAsia="方正楷体_GBK" w:cs="方正楷体_GBK"/>
          <w:color w:val="auto"/>
          <w:sz w:val="28"/>
          <w:szCs w:val="28"/>
          <w:lang w:val="en-US" w:eastAsia="zh-CN"/>
        </w:rPr>
        <w:t xml:space="preserve">  </w:t>
      </w:r>
    </w:p>
    <w:p>
      <w:pPr>
        <w:pStyle w:val="9"/>
        <w:autoSpaceDE w:val="0"/>
        <w:autoSpaceDN w:val="0"/>
        <w:snapToGrid w:val="0"/>
        <w:spacing w:before="0" w:line="240" w:lineRule="auto"/>
        <w:ind w:left="0" w:right="0"/>
        <w:jc w:val="left"/>
        <w:textAlignment w:val="baseline"/>
        <w:rPr>
          <w:rFonts w:hint="eastAsia" w:ascii="方正楷体_GBK" w:hAnsi="方正楷体_GBK" w:eastAsia="方正楷体_GBK" w:cs="方正楷体_GBK"/>
          <w:color w:val="auto"/>
          <w:sz w:val="28"/>
          <w:szCs w:val="28"/>
          <w:lang w:val="en-US" w:eastAsia="zh-CN"/>
        </w:rPr>
      </w:pPr>
    </w:p>
    <w:p>
      <w:pPr>
        <w:pStyle w:val="9"/>
        <w:autoSpaceDE w:val="0"/>
        <w:autoSpaceDN w:val="0"/>
        <w:snapToGrid w:val="0"/>
        <w:spacing w:before="0" w:line="240" w:lineRule="auto"/>
        <w:ind w:left="0" w:right="0"/>
        <w:jc w:val="left"/>
        <w:textAlignment w:val="baseline"/>
        <w:rPr>
          <w:rFonts w:ascii="仿宋_GB2312" w:hAnsi="仿宋_GB2312" w:eastAsia="仿宋_GB2312" w:cs="仿宋_GB2312"/>
          <w:sz w:val="32"/>
          <w:szCs w:val="32"/>
        </w:rPr>
      </w:pPr>
      <w:r>
        <w:rPr>
          <w:rFonts w:hint="eastAsia" w:ascii="方正楷体_GBK" w:hAnsi="方正楷体_GBK" w:eastAsia="方正楷体_GBK" w:cs="方正楷体_GBK"/>
          <w:color w:val="auto"/>
          <w:sz w:val="28"/>
          <w:szCs w:val="28"/>
          <w:lang w:val="en-US" w:eastAsia="zh-CN"/>
        </w:rPr>
        <w:t>受托方(代理以下简称乙方)：</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lang w:val="en-US" w:eastAsia="zh-CN"/>
        </w:rPr>
        <w:t xml:space="preserve">（盖章） </w:t>
      </w:r>
      <w:r>
        <w:rPr>
          <w:rFonts w:hint="eastAsia"/>
          <w:spacing w:val="8"/>
        </w:rPr>
        <w:t xml:space="preserve"> </w:t>
      </w:r>
      <w:r>
        <w:rPr>
          <w:rFonts w:hint="eastAsia" w:ascii="仿宋_GB2312" w:hAnsi="仿宋_GB2312" w:eastAsia="仿宋_GB2312" w:cs="仿宋_GB2312"/>
          <w:spacing w:val="8"/>
          <w:sz w:val="32"/>
          <w:szCs w:val="32"/>
        </w:rPr>
        <w:t xml:space="preserve"> </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pacing w:val="-2"/>
          <w:sz w:val="30"/>
          <w:szCs w:val="30"/>
        </w:rPr>
      </w:pP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根据《中华人民共和国民法典》《中华人民共和国招标投标法》等相关法律法规的规定，乙方接受甲方的委托，按照甲方的采购需求、实施计划以及采购相关法律、法规及规定的程序，组织采购活动。为确保相关采购项目的顺利实施，经甲乙双方协商一致达成如下协议：</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z w:val="30"/>
          <w:szCs w:val="30"/>
        </w:rPr>
      </w:pPr>
      <w:r>
        <w:rPr>
          <w:rFonts w:hint="eastAsia" w:ascii="仿宋" w:hAnsi="仿宋" w:eastAsia="仿宋" w:cs="仿宋"/>
          <w:b/>
          <w:bCs/>
          <w:spacing w:val="2"/>
          <w:sz w:val="30"/>
          <w:szCs w:val="30"/>
        </w:rPr>
        <w:t>第一条 委托代理范围及事项</w:t>
      </w:r>
    </w:p>
    <w:p>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31"/>
        </w:rPr>
      </w:pPr>
      <w:r>
        <w:rPr>
          <w:rFonts w:hint="eastAsia" w:ascii="仿宋" w:hAnsi="仿宋" w:eastAsia="仿宋" w:cs="仿宋"/>
          <w:spacing w:val="-2"/>
          <w:sz w:val="27"/>
        </w:rPr>
        <w:t>甲方委托乙方代理的项目为：</w:t>
      </w:r>
      <w:r>
        <w:rPr>
          <w:rFonts w:hint="eastAsia" w:ascii="仿宋" w:hAnsi="仿宋" w:eastAsia="仿宋" w:cs="仿宋"/>
          <w:spacing w:val="-2"/>
          <w:sz w:val="27"/>
          <w:lang w:val="en-US" w:eastAsia="zh-CN"/>
        </w:rPr>
        <w:t>成昆复线冕宁站站前广场门市拍售（租）项目</w:t>
      </w:r>
    </w:p>
    <w:p>
      <w:pPr>
        <w:pStyle w:val="4"/>
        <w:keepNext w:val="0"/>
        <w:keepLines w:val="0"/>
        <w:pageBreakBefore w:val="0"/>
        <w:widowControl w:val="0"/>
        <w:numPr>
          <w:ilvl w:val="0"/>
          <w:numId w:val="1"/>
        </w:numPr>
        <w:tabs>
          <w:tab w:val="left" w:pos="360"/>
        </w:tabs>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委托代理期限</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532" w:firstLineChars="200"/>
        <w:jc w:val="left"/>
        <w:textAlignment w:val="baseline"/>
        <w:rPr>
          <w:rFonts w:hint="eastAsia" w:ascii="仿宋" w:hAnsi="仿宋" w:eastAsia="仿宋" w:cs="仿宋"/>
        </w:rPr>
      </w:pPr>
      <w:r>
        <w:rPr>
          <w:rFonts w:hint="eastAsia" w:ascii="仿宋" w:hAnsi="仿宋" w:eastAsia="仿宋" w:cs="仿宋"/>
          <w:spacing w:val="-2"/>
          <w:sz w:val="27"/>
        </w:rPr>
        <w:t>自本协议生效之日起至项目采购实施完成或满足本协议约定事项时依法</w:t>
      </w:r>
      <w:r>
        <w:rPr>
          <w:rFonts w:hint="eastAsia" w:ascii="仿宋" w:hAnsi="仿宋" w:eastAsia="仿宋" w:cs="仿宋"/>
          <w:spacing w:val="-4"/>
          <w:sz w:val="27"/>
        </w:rPr>
        <w:t>解除。</w:t>
      </w:r>
    </w:p>
    <w:p>
      <w:pPr>
        <w:pStyle w:val="4"/>
        <w:keepNext w:val="0"/>
        <w:keepLines w:val="0"/>
        <w:pageBreakBefore w:val="0"/>
        <w:widowControl w:val="0"/>
        <w:numPr>
          <w:ilvl w:val="0"/>
          <w:numId w:val="1"/>
        </w:numPr>
        <w:tabs>
          <w:tab w:val="left" w:pos="360"/>
        </w:tabs>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 xml:space="preserve"> 权利和义务</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z w:val="25"/>
        </w:rPr>
      </w:pPr>
      <w:r>
        <w:rPr>
          <w:rFonts w:hint="eastAsia" w:ascii="仿宋" w:hAnsi="仿宋" w:eastAsia="仿宋" w:cs="仿宋"/>
          <w:b/>
          <w:bCs/>
          <w:spacing w:val="-1"/>
          <w:sz w:val="27"/>
        </w:rPr>
        <w:t>一、甲方的权利与义务</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一</w:t>
      </w:r>
      <w:r>
        <w:rPr>
          <w:rFonts w:hint="eastAsia" w:ascii="仿宋" w:hAnsi="仿宋" w:eastAsia="仿宋" w:cs="仿宋"/>
          <w:spacing w:val="-2"/>
          <w:sz w:val="27"/>
        </w:rPr>
        <w:t>）甲方委托乙方采购的项目，应确保项目已按程序履行完成事前审批手续。</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二</w:t>
      </w:r>
      <w:r>
        <w:rPr>
          <w:rFonts w:hint="eastAsia" w:ascii="仿宋" w:hAnsi="仿宋" w:eastAsia="仿宋" w:cs="仿宋"/>
          <w:spacing w:val="-2"/>
          <w:sz w:val="27"/>
        </w:rPr>
        <w:t>）甲方应保证向乙方提供采购项目相关资料内容的完整、真实、明确，符合相关法律法规要求。</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三</w:t>
      </w:r>
      <w:r>
        <w:rPr>
          <w:rFonts w:hint="eastAsia" w:ascii="仿宋" w:hAnsi="仿宋" w:eastAsia="仿宋" w:cs="仿宋"/>
          <w:spacing w:val="-2"/>
          <w:sz w:val="27"/>
        </w:rPr>
        <w:t>）甲方应委派采购项目的采购人代表参加评审活动，委派监督人员</w:t>
      </w:r>
      <w:r>
        <w:rPr>
          <w:rFonts w:hint="eastAsia" w:ascii="仿宋" w:hAnsi="仿宋" w:eastAsia="仿宋" w:cs="仿宋"/>
          <w:spacing w:val="12"/>
          <w:sz w:val="27"/>
        </w:rPr>
        <w:t>监督评审活动。拟派的采购人代表和监督人应遵守开评标现场的管理制度；监督人应按照采购有关规定，依规定履行对评审现场的监督工</w:t>
      </w:r>
      <w:r>
        <w:rPr>
          <w:rFonts w:hint="eastAsia" w:ascii="仿宋" w:hAnsi="仿宋" w:eastAsia="仿宋" w:cs="仿宋"/>
          <w:spacing w:val="-6"/>
          <w:sz w:val="27"/>
        </w:rPr>
        <w:t>作。</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四</w:t>
      </w:r>
      <w:r>
        <w:rPr>
          <w:rFonts w:hint="eastAsia" w:ascii="仿宋" w:hAnsi="仿宋" w:eastAsia="仿宋" w:cs="仿宋"/>
          <w:spacing w:val="-2"/>
          <w:sz w:val="27"/>
        </w:rPr>
        <w:t>）收到评标（审）报告后</w:t>
      </w:r>
      <w:r>
        <w:rPr>
          <w:rFonts w:hint="eastAsia" w:ascii="仿宋" w:hAnsi="仿宋" w:eastAsia="仿宋" w:cs="仿宋"/>
          <w:spacing w:val="-2"/>
          <w:sz w:val="27"/>
          <w:lang w:val="en-US" w:eastAsia="zh-CN"/>
        </w:rPr>
        <w:t>3</w:t>
      </w:r>
      <w:r>
        <w:rPr>
          <w:rFonts w:hint="eastAsia" w:ascii="仿宋" w:hAnsi="仿宋" w:eastAsia="仿宋" w:cs="仿宋"/>
          <w:spacing w:val="-2"/>
          <w:sz w:val="27"/>
        </w:rPr>
        <w:t>个工作日内，按照评标（审）报告中推荐的中标（成交）候选供应商顺序确定中标（成交）供应商，同时向乙方提交中标（成交）供应商书面确认函。</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五</w:t>
      </w:r>
      <w:r>
        <w:rPr>
          <w:rFonts w:hint="eastAsia" w:ascii="仿宋" w:hAnsi="仿宋" w:eastAsia="仿宋" w:cs="仿宋"/>
          <w:spacing w:val="-2"/>
          <w:sz w:val="27"/>
        </w:rPr>
        <w:t>）甲方应该在法定时限内与中标（成交）供应商签订采购合同（协</w:t>
      </w:r>
      <w:r>
        <w:rPr>
          <w:rFonts w:hint="eastAsia" w:ascii="仿宋" w:hAnsi="仿宋" w:eastAsia="仿宋" w:cs="仿宋"/>
          <w:spacing w:val="13"/>
          <w:sz w:val="27"/>
        </w:rPr>
        <w:t>议），若合同履行过程中需依法变更或者终止采购合同（</w:t>
      </w:r>
      <w:r>
        <w:rPr>
          <w:rFonts w:hint="eastAsia" w:ascii="仿宋" w:hAnsi="仿宋" w:eastAsia="仿宋" w:cs="仿宋"/>
          <w:sz w:val="27"/>
        </w:rPr>
        <w:t>协</w:t>
      </w:r>
      <w:r>
        <w:rPr>
          <w:rFonts w:hint="eastAsia" w:ascii="仿宋" w:hAnsi="仿宋" w:eastAsia="仿宋" w:cs="仿宋"/>
          <w:spacing w:val="-2"/>
          <w:sz w:val="27"/>
        </w:rPr>
        <w:t>议）的，由甲方与中标（成交）供应商协商解决。</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70" w:firstLineChars="100"/>
        <w:jc w:val="left"/>
        <w:textAlignment w:val="baseline"/>
        <w:rPr>
          <w:rFonts w:hint="eastAsia" w:ascii="仿宋" w:hAnsi="仿宋" w:eastAsia="仿宋" w:cs="仿宋"/>
          <w:spacing w:val="-1"/>
          <w:sz w:val="27"/>
        </w:rPr>
      </w:pPr>
      <w:r>
        <w:rPr>
          <w:rFonts w:hint="eastAsia" w:ascii="仿宋" w:hAnsi="仿宋" w:eastAsia="仿宋" w:cs="仿宋"/>
          <w:sz w:val="27"/>
        </w:rPr>
        <w:t>（</w:t>
      </w:r>
      <w:r>
        <w:rPr>
          <w:rFonts w:hint="eastAsia" w:ascii="仿宋" w:hAnsi="仿宋" w:eastAsia="仿宋" w:cs="仿宋"/>
          <w:sz w:val="27"/>
          <w:lang w:val="en-US" w:eastAsia="zh-CN"/>
        </w:rPr>
        <w:t>六</w:t>
      </w:r>
      <w:r>
        <w:rPr>
          <w:rFonts w:hint="eastAsia" w:ascii="仿宋" w:hAnsi="仿宋" w:eastAsia="仿宋" w:cs="仿宋"/>
          <w:sz w:val="27"/>
        </w:rPr>
        <w:t>）</w:t>
      </w:r>
      <w:r>
        <w:rPr>
          <w:rFonts w:hint="eastAsia" w:ascii="仿宋" w:hAnsi="仿宋" w:eastAsia="仿宋" w:cs="仿宋"/>
          <w:spacing w:val="-1"/>
          <w:sz w:val="27"/>
        </w:rPr>
        <w:t>甲方有权调阅由乙方做出的询问、质疑、投诉回复意见。</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6" w:firstLineChars="100"/>
        <w:jc w:val="left"/>
        <w:textAlignment w:val="baseline"/>
        <w:rPr>
          <w:rFonts w:hint="eastAsia" w:ascii="仿宋" w:hAnsi="仿宋" w:eastAsia="仿宋" w:cs="仿宋"/>
          <w:spacing w:val="-2"/>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七</w:t>
      </w:r>
      <w:r>
        <w:rPr>
          <w:rFonts w:hint="eastAsia" w:ascii="仿宋" w:hAnsi="仿宋" w:eastAsia="仿宋" w:cs="仿宋"/>
          <w:spacing w:val="-2"/>
          <w:sz w:val="27"/>
        </w:rPr>
        <w:t>）乙方应在项目采购结束之后向甲方移交电子档案资料。甲方负责收集保存项目的电子档案。</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6" w:firstLineChars="100"/>
        <w:jc w:val="left"/>
        <w:textAlignment w:val="baseline"/>
        <w:rPr>
          <w:rFonts w:hint="eastAsia" w:ascii="仿宋" w:hAnsi="仿宋" w:eastAsia="仿宋" w:cs="仿宋"/>
          <w:sz w:val="27"/>
        </w:rPr>
      </w:pPr>
      <w:r>
        <w:rPr>
          <w:rFonts w:hint="eastAsia" w:ascii="仿宋" w:hAnsi="仿宋" w:eastAsia="仿宋" w:cs="仿宋"/>
          <w:spacing w:val="-2"/>
          <w:sz w:val="27"/>
        </w:rPr>
        <w:t>（</w:t>
      </w:r>
      <w:r>
        <w:rPr>
          <w:rFonts w:hint="eastAsia" w:ascii="仿宋" w:hAnsi="仿宋" w:eastAsia="仿宋" w:cs="仿宋"/>
          <w:spacing w:val="-2"/>
          <w:sz w:val="27"/>
          <w:lang w:val="en-US" w:eastAsia="zh-CN"/>
        </w:rPr>
        <w:t>八</w:t>
      </w:r>
      <w:r>
        <w:rPr>
          <w:rFonts w:hint="eastAsia" w:ascii="仿宋" w:hAnsi="仿宋" w:eastAsia="仿宋" w:cs="仿宋"/>
          <w:spacing w:val="-2"/>
          <w:sz w:val="27"/>
        </w:rPr>
        <w:t>）应加强对供应商的诚信管理，对供应商在履约过程中违反采购法律法规规定的情形，甲方应当及时向相关部门报告。</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27"/>
        </w:rPr>
      </w:pPr>
      <w:r>
        <w:rPr>
          <w:rFonts w:hint="eastAsia" w:ascii="仿宋" w:hAnsi="仿宋" w:eastAsia="仿宋" w:cs="仿宋"/>
          <w:b/>
          <w:bCs/>
          <w:spacing w:val="-2"/>
          <w:sz w:val="27"/>
        </w:rPr>
        <w:t>二、乙方的权利与义务</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6" w:firstLineChars="100"/>
        <w:jc w:val="left"/>
        <w:textAlignment w:val="baseline"/>
        <w:rPr>
          <w:rFonts w:hint="eastAsia" w:ascii="仿宋" w:hAnsi="仿宋" w:eastAsia="仿宋" w:cs="仿宋"/>
          <w:sz w:val="27"/>
        </w:rPr>
      </w:pPr>
      <w:r>
        <w:rPr>
          <w:rFonts w:hint="eastAsia" w:ascii="仿宋" w:hAnsi="仿宋" w:eastAsia="仿宋" w:cs="仿宋"/>
          <w:spacing w:val="-2"/>
          <w:sz w:val="27"/>
        </w:rPr>
        <w:t>（一）乙方依法履行采购代理职责，根据甲方的委托，负责组织和处理本项目采购实施过程中的有关具体事项。</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right="0" w:firstLine="270" w:firstLineChars="100"/>
        <w:jc w:val="left"/>
        <w:textAlignment w:val="baseline"/>
        <w:rPr>
          <w:rFonts w:hint="eastAsia" w:ascii="仿宋" w:hAnsi="仿宋" w:eastAsia="仿宋" w:cs="仿宋"/>
          <w:spacing w:val="-1"/>
          <w:sz w:val="27"/>
          <w:lang w:eastAsia="zh-CN"/>
        </w:rPr>
      </w:pPr>
      <w:r>
        <w:rPr>
          <w:rFonts w:hint="eastAsia" w:ascii="仿宋" w:hAnsi="仿宋" w:eastAsia="仿宋" w:cs="仿宋"/>
          <w:sz w:val="27"/>
        </w:rPr>
        <w:t>（二）</w:t>
      </w:r>
      <w:r>
        <w:rPr>
          <w:rFonts w:hint="eastAsia" w:ascii="仿宋" w:hAnsi="仿宋" w:eastAsia="仿宋" w:cs="仿宋"/>
          <w:spacing w:val="-1"/>
          <w:sz w:val="27"/>
        </w:rPr>
        <w:t>维护甲方合法权益，在甲方委托范围内完成约定的委托事项</w:t>
      </w:r>
      <w:r>
        <w:rPr>
          <w:rFonts w:hint="eastAsia" w:ascii="仿宋" w:hAnsi="仿宋" w:eastAsia="仿宋" w:cs="仿宋"/>
          <w:spacing w:val="-1"/>
          <w:sz w:val="27"/>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right="0" w:firstLine="266" w:firstLineChars="100"/>
        <w:jc w:val="left"/>
        <w:textAlignment w:val="baseline"/>
        <w:rPr>
          <w:rFonts w:hint="eastAsia" w:ascii="仿宋" w:hAnsi="仿宋" w:eastAsia="仿宋" w:cs="仿宋"/>
          <w:sz w:val="27"/>
        </w:rPr>
      </w:pPr>
      <w:r>
        <w:rPr>
          <w:rFonts w:hint="eastAsia" w:ascii="仿宋" w:hAnsi="仿宋" w:eastAsia="仿宋" w:cs="仿宋"/>
          <w:spacing w:val="-2"/>
          <w:sz w:val="27"/>
        </w:rPr>
        <w:t>（三）乙方受甲方委托编制采购文件，采购文件中采购需求（供应商参加本次采购活动应当具备的条件和招标项目技术、商务内容及要求）</w:t>
      </w:r>
      <w:r>
        <w:rPr>
          <w:rFonts w:hint="eastAsia" w:ascii="仿宋" w:hAnsi="仿宋" w:eastAsia="仿宋" w:cs="仿宋"/>
          <w:sz w:val="27"/>
        </w:rPr>
        <w:t>由甲方负责解释，其他内容及要求由乙方负责解释， 采购文件中的澄清、</w:t>
      </w:r>
      <w:r>
        <w:rPr>
          <w:rFonts w:hint="eastAsia" w:ascii="仿宋" w:hAnsi="仿宋" w:eastAsia="仿宋" w:cs="仿宋"/>
          <w:spacing w:val="-2"/>
          <w:sz w:val="27"/>
        </w:rPr>
        <w:t>修改或补充内容由乙方负责。</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pacing w:val="-2"/>
          <w:sz w:val="27"/>
        </w:rPr>
      </w:pPr>
      <w:r>
        <w:rPr>
          <w:rFonts w:hint="eastAsia" w:ascii="仿宋" w:hAnsi="仿宋" w:eastAsia="仿宋" w:cs="仿宋"/>
          <w:spacing w:val="-2"/>
          <w:sz w:val="27"/>
        </w:rPr>
        <w:t>（四）若甲方的采购需求存在以不合理条件对供应商实行差别待遇、歧视待遇或者其他不符合法律法规规定和政府采购政策规定等内容，乙方对甲方的采购需求提出修改建议或意见。</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（五）乙方提供必要的设备和场所，组织活动参与方完成政府采购的评审工作，维持评审纪律，处理突发事件。</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pacing w:val="-2"/>
          <w:sz w:val="27"/>
          <w:lang w:val="en-US"/>
        </w:rPr>
      </w:pPr>
      <w:r>
        <w:rPr>
          <w:rFonts w:hint="eastAsia" w:ascii="仿宋" w:hAnsi="仿宋" w:eastAsia="仿宋" w:cs="仿宋"/>
          <w:spacing w:val="-2"/>
          <w:sz w:val="27"/>
        </w:rPr>
        <w:t>（六）评审结束后2个工作日内，向甲方发出确定中标（成交）供应商通知书（采购人授权评审小组直接确定中标（成交）供应商除外），并提供评审报告。</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532" w:firstLineChars="200"/>
        <w:jc w:val="left"/>
        <w:textAlignment w:val="baseline"/>
        <w:rPr>
          <w:rFonts w:hint="eastAsia" w:ascii="仿宋" w:hAnsi="仿宋" w:eastAsia="仿宋" w:cs="仿宋"/>
          <w:sz w:val="27"/>
        </w:rPr>
      </w:pPr>
      <w:r>
        <w:rPr>
          <w:rFonts w:hint="eastAsia" w:ascii="仿宋" w:hAnsi="仿宋" w:eastAsia="仿宋" w:cs="仿宋"/>
          <w:spacing w:val="-2"/>
          <w:sz w:val="27"/>
        </w:rPr>
        <w:t>（七）根据甲方依法确定的中标（成交）供应商，在法定时间内在指定</w:t>
      </w:r>
      <w:r>
        <w:rPr>
          <w:rFonts w:hint="eastAsia" w:ascii="仿宋" w:hAnsi="仿宋" w:eastAsia="仿宋" w:cs="仿宋"/>
          <w:spacing w:val="15"/>
          <w:sz w:val="27"/>
        </w:rPr>
        <w:t>媒体上发布中标（成交）公告，并同时向中标（成交）</w:t>
      </w:r>
      <w:r>
        <w:rPr>
          <w:rFonts w:hint="eastAsia" w:ascii="仿宋" w:hAnsi="仿宋" w:eastAsia="仿宋" w:cs="仿宋"/>
          <w:spacing w:val="11"/>
          <w:sz w:val="27"/>
        </w:rPr>
        <w:t>供应商发出中标</w:t>
      </w:r>
      <w:r>
        <w:rPr>
          <w:rFonts w:hint="eastAsia" w:ascii="仿宋" w:hAnsi="仿宋" w:eastAsia="仿宋" w:cs="仿宋"/>
          <w:spacing w:val="-2"/>
          <w:sz w:val="27"/>
        </w:rPr>
        <w:t>（成交）通知书。如甲方在收到评审报告</w:t>
      </w:r>
      <w:r>
        <w:rPr>
          <w:rFonts w:hint="eastAsia" w:ascii="仿宋" w:hAnsi="仿宋" w:eastAsia="仿宋" w:cs="仿宋"/>
          <w:spacing w:val="-2"/>
          <w:sz w:val="27"/>
          <w:lang w:val="en-US" w:eastAsia="zh-CN"/>
        </w:rPr>
        <w:t>3</w:t>
      </w:r>
      <w:r>
        <w:rPr>
          <w:rFonts w:hint="eastAsia" w:ascii="仿宋" w:hAnsi="仿宋" w:eastAsia="仿宋" w:cs="仿宋"/>
          <w:spacing w:val="-2"/>
          <w:sz w:val="27"/>
        </w:rPr>
        <w:t>个工作日内未按评审报告推荐的中标（成交）候选供应商顺序书面确定中标（成交）供应商，且未书面向乙方说明情况的，乙方则按评审报告推荐的顺序确定排名第一的中标（成交）候选供应商为中标（成交）供应商（采购文件另有规定的，按采购文件要求确定中标（成交）供应商发布中标（成交）公告）。</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31"/>
        </w:rPr>
      </w:pPr>
      <w:r>
        <w:rPr>
          <w:rFonts w:hint="eastAsia" w:ascii="仿宋" w:hAnsi="仿宋" w:eastAsia="仿宋" w:cs="仿宋"/>
          <w:spacing w:val="-2"/>
          <w:sz w:val="27"/>
        </w:rPr>
        <w:t>（八）采购活动结束后，乙方将采购项目评审报告、采购文件、投标响应文件等采购项目档案资料移交甲方，按照政府采购相关法律要求留存代理机构应当保存的项目档案资料副本。</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第</w:t>
      </w:r>
      <w:r>
        <w:rPr>
          <w:rFonts w:hint="eastAsia" w:ascii="仿宋" w:hAnsi="仿宋" w:eastAsia="仿宋" w:cs="仿宋"/>
          <w:b/>
          <w:bCs/>
          <w:spacing w:val="2"/>
          <w:sz w:val="30"/>
          <w:szCs w:val="30"/>
          <w:lang w:val="en-US" w:eastAsia="zh-CN"/>
        </w:rPr>
        <w:t>四</w:t>
      </w:r>
      <w:r>
        <w:rPr>
          <w:rFonts w:hint="eastAsia" w:ascii="仿宋" w:hAnsi="仿宋" w:eastAsia="仿宋" w:cs="仿宋"/>
          <w:b/>
          <w:bCs/>
          <w:spacing w:val="2"/>
          <w:sz w:val="30"/>
          <w:szCs w:val="30"/>
        </w:rPr>
        <w:t>条 费用约定</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8" w:firstLineChars="100"/>
        <w:jc w:val="left"/>
        <w:textAlignment w:val="baseline"/>
        <w:rPr>
          <w:rFonts w:hint="eastAsia" w:ascii="仿宋" w:hAnsi="仿宋" w:eastAsia="仿宋" w:cs="仿宋"/>
          <w:sz w:val="25"/>
        </w:rPr>
      </w:pPr>
      <w:r>
        <w:rPr>
          <w:rFonts w:hint="eastAsia" w:ascii="仿宋" w:hAnsi="仿宋" w:eastAsia="仿宋" w:cs="仿宋"/>
          <w:spacing w:val="-1"/>
          <w:sz w:val="27"/>
        </w:rPr>
        <w:t>一、专家评审费用：乙方支付</w:t>
      </w:r>
    </w:p>
    <w:p>
      <w:pPr>
        <w:keepNext w:val="0"/>
        <w:keepLines w:val="0"/>
        <w:pageBreakBefore w:val="0"/>
        <w:widowControl w:val="0"/>
        <w:kinsoku/>
        <w:wordWrap/>
        <w:overflowPunct/>
        <w:topLinePunct w:val="0"/>
        <w:autoSpaceDE w:val="0"/>
        <w:autoSpaceDN w:val="0"/>
        <w:bidi w:val="0"/>
        <w:adjustRightInd/>
        <w:spacing w:line="560" w:lineRule="exact"/>
        <w:ind w:right="0" w:firstLine="266" w:firstLineChars="100"/>
        <w:jc w:val="left"/>
        <w:rPr>
          <w:rFonts w:hint="eastAsia" w:ascii="仿宋" w:hAnsi="仿宋" w:eastAsia="仿宋" w:cs="仿宋"/>
          <w:sz w:val="27"/>
        </w:rPr>
      </w:pPr>
      <w:r>
        <w:rPr>
          <w:rFonts w:hint="eastAsia" w:ascii="仿宋" w:hAnsi="仿宋" w:eastAsia="仿宋" w:cs="仿宋"/>
          <w:spacing w:val="-2"/>
          <w:sz w:val="27"/>
        </w:rPr>
        <w:t>二、代理服务费：成交供应商支付，</w:t>
      </w:r>
      <w:r>
        <w:rPr>
          <w:rFonts w:hint="eastAsia" w:ascii="仿宋" w:hAnsi="仿宋" w:eastAsia="仿宋" w:cs="仿宋"/>
          <w:spacing w:val="20"/>
          <w:sz w:val="28"/>
          <w:szCs w:val="28"/>
        </w:rPr>
        <w:t>本项目招标代理费</w:t>
      </w:r>
      <w:r>
        <w:rPr>
          <w:rFonts w:hint="eastAsia" w:ascii="仿宋" w:hAnsi="仿宋" w:eastAsia="仿宋" w:cs="仿宋"/>
          <w:spacing w:val="20"/>
          <w:sz w:val="28"/>
          <w:szCs w:val="28"/>
          <w:lang w:val="en-US" w:eastAsia="zh-CN"/>
        </w:rPr>
        <w:t>1.5万元</w:t>
      </w:r>
      <w:r>
        <w:rPr>
          <w:rFonts w:hint="eastAsia" w:ascii="仿宋" w:hAnsi="仿宋" w:eastAsia="仿宋" w:cs="仿宋"/>
          <w:spacing w:val="20"/>
          <w:sz w:val="28"/>
          <w:szCs w:val="28"/>
        </w:rPr>
        <w:t>由中标单位支付。</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6" w:firstLineChars="100"/>
        <w:jc w:val="left"/>
        <w:textAlignment w:val="baseline"/>
        <w:rPr>
          <w:rFonts w:hint="eastAsia" w:ascii="仿宋" w:hAnsi="仿宋" w:eastAsia="仿宋" w:cs="仿宋"/>
        </w:rPr>
      </w:pPr>
      <w:r>
        <w:rPr>
          <w:rFonts w:hint="eastAsia" w:ascii="仿宋" w:hAnsi="仿宋" w:eastAsia="仿宋" w:cs="仿宋"/>
          <w:spacing w:val="-2"/>
          <w:sz w:val="27"/>
        </w:rPr>
        <w:t>三、其他费用：无</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第</w:t>
      </w:r>
      <w:r>
        <w:rPr>
          <w:rFonts w:hint="eastAsia" w:ascii="仿宋" w:hAnsi="仿宋" w:eastAsia="仿宋" w:cs="仿宋"/>
          <w:b/>
          <w:bCs/>
          <w:spacing w:val="2"/>
          <w:sz w:val="30"/>
          <w:szCs w:val="30"/>
          <w:lang w:val="en-US" w:eastAsia="zh-CN"/>
        </w:rPr>
        <w:t>五</w:t>
      </w:r>
      <w:r>
        <w:rPr>
          <w:rFonts w:hint="eastAsia" w:ascii="仿宋" w:hAnsi="仿宋" w:eastAsia="仿宋" w:cs="仿宋"/>
          <w:b/>
          <w:bCs/>
          <w:spacing w:val="2"/>
          <w:sz w:val="30"/>
          <w:szCs w:val="30"/>
        </w:rPr>
        <w:t>条 违约责任</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一、违反本协议约定，造成采购项目难以执行的，由过错方承担相应的违约责任，有违法行为的，承担相应的法律责任。</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二、因甲方采购任务变化导致采购项目延迟实施或终止采购的，或因不可抗力导致乙方不能按时完成受托业务的，甲乙双方应在前述情形发生之日起5个工作日内书面通知对方，并协商解决善后事宜。</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三、本协议中涉及约定时间期限的，双方应共同遵守，未遵守而造成的后果，由违约方承担责任。</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36"/>
        </w:rPr>
      </w:pPr>
      <w:r>
        <w:rPr>
          <w:rFonts w:hint="eastAsia" w:ascii="仿宋" w:hAnsi="仿宋" w:eastAsia="仿宋" w:cs="仿宋"/>
          <w:spacing w:val="-2"/>
          <w:sz w:val="27"/>
        </w:rPr>
        <w:t>四、甲乙双方在编制采购文件过程中向对方所提出的修改意见和建议，相对方不予接纳的应予以尊重，但因此产生的法律责任由各方自行承担对应的责任。</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第</w:t>
      </w:r>
      <w:r>
        <w:rPr>
          <w:rFonts w:hint="eastAsia" w:ascii="仿宋" w:hAnsi="仿宋" w:eastAsia="仿宋" w:cs="仿宋"/>
          <w:b/>
          <w:bCs/>
          <w:spacing w:val="2"/>
          <w:sz w:val="30"/>
          <w:szCs w:val="30"/>
          <w:lang w:val="en-US" w:eastAsia="zh-CN"/>
        </w:rPr>
        <w:t>六</w:t>
      </w:r>
      <w:r>
        <w:rPr>
          <w:rFonts w:hint="eastAsia" w:ascii="仿宋" w:hAnsi="仿宋" w:eastAsia="仿宋" w:cs="仿宋"/>
          <w:b/>
          <w:bCs/>
          <w:spacing w:val="2"/>
          <w:sz w:val="30"/>
          <w:szCs w:val="30"/>
        </w:rPr>
        <w:t>条 协议的变更、解除及终止</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一、甲乙双方在协商一致的情况下，可以在法律、法规及规范性文件许可的范围内对本协议内容予与变更，并签订补充协议。补充协议为本协议的有效组成部分。</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8" w:firstLineChars="100"/>
        <w:jc w:val="left"/>
        <w:textAlignment w:val="baseline"/>
        <w:rPr>
          <w:rFonts w:hint="eastAsia" w:ascii="仿宋" w:hAnsi="仿宋" w:eastAsia="仿宋" w:cs="仿宋"/>
          <w:sz w:val="25"/>
        </w:rPr>
      </w:pPr>
      <w:r>
        <w:rPr>
          <w:rFonts w:hint="eastAsia" w:ascii="仿宋" w:hAnsi="仿宋" w:eastAsia="仿宋" w:cs="仿宋"/>
          <w:spacing w:val="-1"/>
          <w:sz w:val="27"/>
        </w:rPr>
        <w:t>二、发生下列情形之一，本协议解除</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（一）若因政策、不可抗力及其他事由，在法律、法规及规范性文件许可的情况下，甲乙双方协商解除本协议。</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（二）若因政策、不可抗力、废标及其他事由，甲方取消本协议项下的采购项目，则本协议解除。</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70" w:firstLineChars="100"/>
        <w:jc w:val="left"/>
        <w:textAlignment w:val="baseline"/>
        <w:rPr>
          <w:rFonts w:hint="eastAsia" w:ascii="仿宋" w:hAnsi="仿宋" w:eastAsia="仿宋" w:cs="仿宋"/>
          <w:sz w:val="27"/>
        </w:rPr>
      </w:pPr>
      <w:r>
        <w:rPr>
          <w:rFonts w:hint="eastAsia" w:ascii="仿宋" w:hAnsi="仿宋" w:eastAsia="仿宋" w:cs="仿宋"/>
          <w:sz w:val="27"/>
        </w:rPr>
        <w:t>（三）</w:t>
      </w:r>
      <w:r>
        <w:rPr>
          <w:rFonts w:hint="eastAsia" w:ascii="仿宋" w:hAnsi="仿宋" w:eastAsia="仿宋" w:cs="仿宋"/>
          <w:spacing w:val="-1"/>
          <w:sz w:val="27"/>
        </w:rPr>
        <w:t>若甲方采购审批手续不合规，或者甲方采购需求等指定供应商、</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sz w:val="27"/>
        </w:rPr>
      </w:pPr>
      <w:r>
        <w:rPr>
          <w:rFonts w:hint="eastAsia" w:ascii="仿宋" w:hAnsi="仿宋" w:eastAsia="仿宋" w:cs="仿宋"/>
          <w:spacing w:val="-1"/>
          <w:sz w:val="27"/>
        </w:rPr>
        <w:t>指定采购标的品牌或生产厂家、制定排他性技术参数或指标或方案、含有</w:t>
      </w:r>
      <w:r>
        <w:rPr>
          <w:rFonts w:hint="eastAsia" w:ascii="仿宋" w:hAnsi="仿宋" w:eastAsia="仿宋" w:cs="仿宋"/>
          <w:spacing w:val="-2"/>
          <w:sz w:val="27"/>
        </w:rPr>
        <w:t>倾向性或者排斥潜在投标人的要求违反采购相关规定，经乙方指正后若甲方执意坚持不改，则乙方有权单方解除本协议。</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27"/>
        </w:rPr>
      </w:pPr>
      <w:r>
        <w:rPr>
          <w:rFonts w:hint="eastAsia" w:ascii="仿宋" w:hAnsi="仿宋" w:eastAsia="仿宋" w:cs="仿宋"/>
          <w:spacing w:val="-2"/>
          <w:sz w:val="27"/>
        </w:rPr>
        <w:t>（四）甲方或者乙方有严重的违反法律、法规、规章的其他重大行为，则对方有权单方解除本协议。</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jc w:val="left"/>
        <w:textAlignment w:val="baseline"/>
        <w:rPr>
          <w:rFonts w:hint="eastAsia" w:ascii="仿宋" w:hAnsi="仿宋" w:eastAsia="仿宋" w:cs="仿宋"/>
          <w:sz w:val="31"/>
        </w:rPr>
      </w:pPr>
      <w:r>
        <w:rPr>
          <w:rFonts w:hint="eastAsia" w:ascii="仿宋" w:hAnsi="仿宋" w:eastAsia="仿宋" w:cs="仿宋"/>
          <w:spacing w:val="-2"/>
          <w:sz w:val="27"/>
        </w:rPr>
        <w:t>三、本协议约定的委托代理采购任务已经完成、采购目的已经实现、甲乙双方的经济往来已经结付清后，则本协议终止。</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jc w:val="left"/>
        <w:textAlignment w:val="baseline"/>
        <w:rPr>
          <w:rFonts w:hint="eastAsia" w:ascii="仿宋" w:hAnsi="仿宋" w:eastAsia="仿宋" w:cs="仿宋"/>
          <w:b/>
          <w:bCs/>
          <w:spacing w:val="2"/>
          <w:sz w:val="30"/>
          <w:szCs w:val="30"/>
        </w:rPr>
      </w:pPr>
      <w:r>
        <w:rPr>
          <w:rFonts w:hint="eastAsia" w:ascii="仿宋" w:hAnsi="仿宋" w:eastAsia="仿宋" w:cs="仿宋"/>
          <w:b/>
          <w:bCs/>
          <w:spacing w:val="2"/>
          <w:sz w:val="30"/>
          <w:szCs w:val="30"/>
        </w:rPr>
        <w:t>第</w:t>
      </w:r>
      <w:r>
        <w:rPr>
          <w:rFonts w:hint="eastAsia" w:ascii="仿宋" w:hAnsi="仿宋" w:eastAsia="仿宋" w:cs="仿宋"/>
          <w:b/>
          <w:bCs/>
          <w:spacing w:val="2"/>
          <w:sz w:val="30"/>
          <w:szCs w:val="30"/>
          <w:lang w:val="en-US" w:eastAsia="zh-CN"/>
        </w:rPr>
        <w:t>七</w:t>
      </w:r>
      <w:r>
        <w:rPr>
          <w:rFonts w:hint="eastAsia" w:ascii="仿宋" w:hAnsi="仿宋" w:eastAsia="仿宋" w:cs="仿宋"/>
          <w:b/>
          <w:bCs/>
          <w:spacing w:val="2"/>
          <w:sz w:val="30"/>
          <w:szCs w:val="30"/>
        </w:rPr>
        <w:t>条 其他事项</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right="0" w:firstLine="266" w:firstLineChars="100"/>
        <w:jc w:val="left"/>
        <w:textAlignment w:val="baseline"/>
        <w:rPr>
          <w:rFonts w:hint="eastAsia" w:ascii="仿宋" w:hAnsi="仿宋" w:eastAsia="仿宋" w:cs="仿宋"/>
          <w:sz w:val="27"/>
        </w:rPr>
      </w:pPr>
      <w:bookmarkStart w:id="0" w:name="_GoBack"/>
      <w:bookmarkEnd w:id="0"/>
      <w:r>
        <w:rPr>
          <w:rFonts w:hint="eastAsia" w:ascii="仿宋" w:hAnsi="仿宋" w:eastAsia="仿宋" w:cs="仿宋"/>
          <w:spacing w:val="-2"/>
          <w:sz w:val="27"/>
        </w:rPr>
        <w:t>一、甲乙双方应本着密切协作、加强沟通、精心组织、保证质量、提高效率的原则，参照政府采购相关法律法规规定组织和开展各项工作。其他需双方共同协商解决的问题，双方应及时进行协商。</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8" w:firstLineChars="100"/>
        <w:jc w:val="left"/>
        <w:textAlignment w:val="baseline"/>
        <w:rPr>
          <w:rFonts w:hint="eastAsia" w:ascii="仿宋" w:hAnsi="仿宋" w:eastAsia="仿宋" w:cs="仿宋"/>
          <w:sz w:val="25"/>
        </w:rPr>
      </w:pPr>
      <w:r>
        <w:rPr>
          <w:rFonts w:hint="eastAsia" w:ascii="仿宋" w:hAnsi="仿宋" w:eastAsia="仿宋" w:cs="仿宋"/>
          <w:spacing w:val="-1"/>
          <w:sz w:val="27"/>
        </w:rPr>
        <w:t>二、本协议由甲乙双方加盖公章后生效。</w:t>
      </w:r>
    </w:p>
    <w:p>
      <w:pPr>
        <w:pStyle w:val="2"/>
        <w:keepNext w:val="0"/>
        <w:keepLines w:val="0"/>
        <w:pageBreakBefore w:val="0"/>
        <w:widowControl w:val="0"/>
        <w:kinsoku/>
        <w:wordWrap/>
        <w:overflowPunct/>
        <w:topLinePunct w:val="0"/>
        <w:autoSpaceDE w:val="0"/>
        <w:autoSpaceDN w:val="0"/>
        <w:bidi w:val="0"/>
        <w:adjustRightInd/>
        <w:snapToGrid w:val="0"/>
        <w:spacing w:line="560" w:lineRule="exact"/>
        <w:ind w:left="0" w:right="0" w:firstLine="268" w:firstLineChars="100"/>
        <w:jc w:val="left"/>
        <w:textAlignment w:val="baseline"/>
        <w:rPr>
          <w:rFonts w:hint="eastAsia" w:ascii="仿宋" w:hAnsi="仿宋" w:eastAsia="仿宋" w:cs="仿宋"/>
          <w:sz w:val="20"/>
        </w:rPr>
      </w:pPr>
      <w:r>
        <w:rPr>
          <w:rFonts w:hint="eastAsia" w:ascii="仿宋" w:hAnsi="仿宋" w:eastAsia="仿宋" w:cs="仿宋"/>
          <w:spacing w:val="-1"/>
          <w:sz w:val="27"/>
        </w:rPr>
        <w:t>三、本协议一式两份，甲乙双方各执一份，具有同等法律效力。</w:t>
      </w:r>
    </w:p>
    <w:tbl>
      <w:tblPr>
        <w:tblStyle w:val="12"/>
        <w:tblpPr w:leftFromText="180" w:rightFromText="180" w:vertAnchor="text" w:horzAnchor="page" w:tblpX="856" w:tblpY="982"/>
        <w:tblOverlap w:val="never"/>
        <w:tblW w:w="1038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67"/>
        <w:gridCol w:w="5213"/>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c>
          <w:tcPr>
            <w:tcW w:w="51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委托方(,以下简称甲方)甲方：</w:t>
            </w:r>
            <w:r>
              <w:rPr>
                <w:rFonts w:hint="eastAsia" w:ascii="仿宋" w:hAnsi="仿宋" w:eastAsia="仿宋" w:cs="仿宋"/>
                <w:color w:val="auto"/>
                <w:sz w:val="28"/>
                <w:szCs w:val="28"/>
                <w:u w:val="single"/>
                <w:lang w:val="en-US" w:eastAsia="zh-CN"/>
              </w:rPr>
              <w:t>冕</w:t>
            </w:r>
            <w:r>
              <w:rPr>
                <w:rFonts w:hint="eastAsia" w:ascii="仿宋" w:hAnsi="仿宋" w:eastAsia="仿宋" w:cs="仿宋"/>
                <w:color w:val="auto"/>
                <w:sz w:val="28"/>
                <w:szCs w:val="28"/>
                <w:u w:val="single"/>
                <w:lang w:val="en-US" w:eastAsia="zh-CN"/>
              </w:rPr>
              <w:t>宁县投建有限责任公司（盖章）</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法定代表签字人：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经办人签字：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签字日期：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tc>
        <w:tc>
          <w:tcPr>
            <w:tcW w:w="52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受托方(代理以下简称乙方)：</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（盖章）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经办人签字：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签字日期：</w:t>
            </w:r>
            <w:r>
              <w:rPr>
                <w:rFonts w:hint="eastAsia" w:ascii="仿宋" w:hAnsi="仿宋" w:eastAsia="仿宋" w:cs="仿宋"/>
                <w:strike/>
                <w:dstrike w:val="0"/>
                <w:color w:val="auto"/>
                <w:sz w:val="28"/>
                <w:szCs w:val="28"/>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 w:hAnsi="仿宋" w:eastAsia="仿宋" w:cs="仿宋"/>
                <w:color w:val="auto"/>
                <w:sz w:val="28"/>
                <w:szCs w:val="28"/>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514"/>
        <w:tab w:val="clear" w:pos="415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B028"/>
    <w:multiLevelType w:val="singleLevel"/>
    <w:tmpl w:val="9A47B028"/>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3ZTgwNzZhMTA1Zjc2YzQ3ZmI3NTY3N2ZkZmM2NWIifQ=="/>
  </w:docVars>
  <w:rsids>
    <w:rsidRoot w:val="00D738FA"/>
    <w:rsid w:val="00A81223"/>
    <w:rsid w:val="00B86194"/>
    <w:rsid w:val="00D738FA"/>
    <w:rsid w:val="0E811E04"/>
    <w:rsid w:val="12850115"/>
    <w:rsid w:val="23BA3996"/>
    <w:rsid w:val="249E4E01"/>
    <w:rsid w:val="70C5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4">
    <w:name w:val="heading 1"/>
    <w:basedOn w:val="1"/>
    <w:next w:val="1"/>
    <w:link w:val="17"/>
    <w:autoRedefine/>
    <w:qFormat/>
    <w:uiPriority w:val="1"/>
    <w:pPr>
      <w:ind w:left="521"/>
      <w:outlineLvl w:val="0"/>
    </w:pPr>
    <w:rPr>
      <w:rFonts w:ascii="宋体" w:hAnsi="宋体" w:cs="宋体"/>
      <w:sz w:val="36"/>
      <w:szCs w:val="36"/>
    </w:rPr>
  </w:style>
  <w:style w:type="character" w:default="1" w:styleId="13">
    <w:name w:val="Default Paragraph Font"/>
    <w:autoRedefine/>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0"/>
    <w:autoRedefine/>
    <w:qFormat/>
    <w:uiPriority w:val="0"/>
    <w:rPr>
      <w:rFonts w:ascii="宋体" w:hAnsi="宋体" w:cs="宋体"/>
      <w:sz w:val="32"/>
      <w:szCs w:val="32"/>
      <w:lang w:val="zh-CN"/>
    </w:rPr>
  </w:style>
  <w:style w:type="paragraph" w:styleId="3">
    <w:name w:val="Body Text First Indent"/>
    <w:basedOn w:val="2"/>
    <w:qFormat/>
    <w:uiPriority w:val="0"/>
    <w:pPr>
      <w:ind w:firstLine="420" w:firstLineChars="100"/>
    </w:pPr>
  </w:style>
  <w:style w:type="paragraph" w:styleId="5">
    <w:name w:val="Body Text Indent"/>
    <w:basedOn w:val="1"/>
    <w:link w:val="18"/>
    <w:autoRedefine/>
    <w:semiHidden/>
    <w:unhideWhenUsed/>
    <w:qFormat/>
    <w:uiPriority w:val="99"/>
    <w:pPr>
      <w:spacing w:after="120"/>
      <w:ind w:left="420" w:leftChars="200"/>
    </w:pPr>
  </w:style>
  <w:style w:type="paragraph" w:styleId="6">
    <w:name w:val="footer"/>
    <w:basedOn w:val="1"/>
    <w:link w:val="16"/>
    <w:autoRedefine/>
    <w:unhideWhenUsed/>
    <w:qFormat/>
    <w:uiPriority w:val="0"/>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tabs>
        <w:tab w:val="center" w:pos="4153"/>
        <w:tab w:val="right" w:pos="8306"/>
      </w:tabs>
      <w:snapToGrid w:val="0"/>
      <w:jc w:val="center"/>
    </w:pPr>
    <w:rPr>
      <w:sz w:val="18"/>
      <w:szCs w:val="18"/>
    </w:rPr>
  </w:style>
  <w:style w:type="paragraph" w:styleId="8">
    <w:name w:val="toc 9"/>
    <w:basedOn w:val="1"/>
    <w:next w:val="1"/>
    <w:qFormat/>
    <w:uiPriority w:val="0"/>
    <w:pPr>
      <w:ind w:left="1440"/>
    </w:pPr>
    <w:rPr>
      <w:sz w:val="18"/>
      <w:szCs w:val="20"/>
    </w:rPr>
  </w:style>
  <w:style w:type="paragraph" w:styleId="9">
    <w:name w:val="Title"/>
    <w:basedOn w:val="1"/>
    <w:link w:val="21"/>
    <w:autoRedefine/>
    <w:qFormat/>
    <w:uiPriority w:val="1"/>
    <w:pPr>
      <w:spacing w:before="24"/>
      <w:ind w:left="1208" w:right="1215"/>
      <w:jc w:val="center"/>
    </w:pPr>
    <w:rPr>
      <w:rFonts w:ascii="宋体" w:hAnsi="宋体" w:cs="宋体"/>
      <w:sz w:val="54"/>
      <w:szCs w:val="54"/>
    </w:rPr>
  </w:style>
  <w:style w:type="paragraph" w:styleId="10">
    <w:name w:val="Body Text First Indent 2"/>
    <w:basedOn w:val="5"/>
    <w:link w:val="19"/>
    <w:autoRedefine/>
    <w:unhideWhenUsed/>
    <w:qFormat/>
    <w:uiPriority w:val="99"/>
    <w:pPr>
      <w:spacing w:after="0"/>
      <w:ind w:left="0" w:leftChars="0" w:firstLine="420" w:firstLineChars="200"/>
    </w:pPr>
    <w:rPr>
      <w:sz w:val="32"/>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页眉 字符"/>
    <w:basedOn w:val="13"/>
    <w:link w:val="7"/>
    <w:autoRedefine/>
    <w:uiPriority w:val="99"/>
    <w:rPr>
      <w:sz w:val="18"/>
      <w:szCs w:val="18"/>
    </w:rPr>
  </w:style>
  <w:style w:type="character" w:customStyle="1" w:styleId="16">
    <w:name w:val="页脚 字符"/>
    <w:basedOn w:val="13"/>
    <w:link w:val="6"/>
    <w:uiPriority w:val="99"/>
    <w:rPr>
      <w:sz w:val="18"/>
      <w:szCs w:val="18"/>
    </w:rPr>
  </w:style>
  <w:style w:type="character" w:customStyle="1" w:styleId="17">
    <w:name w:val="标题 1 字符"/>
    <w:basedOn w:val="13"/>
    <w:link w:val="4"/>
    <w:uiPriority w:val="1"/>
    <w:rPr>
      <w:rFonts w:ascii="宋体" w:hAnsi="宋体" w:eastAsia="宋体" w:cs="宋体"/>
      <w:sz w:val="36"/>
      <w:szCs w:val="36"/>
      <w14:ligatures w14:val="none"/>
    </w:rPr>
  </w:style>
  <w:style w:type="character" w:customStyle="1" w:styleId="18">
    <w:name w:val="正文文本缩进 字符"/>
    <w:basedOn w:val="13"/>
    <w:link w:val="5"/>
    <w:semiHidden/>
    <w:qFormat/>
    <w:uiPriority w:val="99"/>
    <w:rPr>
      <w:rFonts w:ascii="Calibri" w:hAnsi="Calibri" w:eastAsia="宋体" w:cs="Times New Roman"/>
      <w:szCs w:val="24"/>
      <w14:ligatures w14:val="none"/>
    </w:rPr>
  </w:style>
  <w:style w:type="character" w:customStyle="1" w:styleId="19">
    <w:name w:val="正文文本首行缩进 2 字符"/>
    <w:basedOn w:val="18"/>
    <w:link w:val="10"/>
    <w:autoRedefine/>
    <w:uiPriority w:val="99"/>
    <w:rPr>
      <w:rFonts w:ascii="Calibri" w:hAnsi="Calibri" w:eastAsia="宋体" w:cs="Times New Roman"/>
      <w:sz w:val="32"/>
      <w:szCs w:val="20"/>
      <w14:ligatures w14:val="none"/>
    </w:rPr>
  </w:style>
  <w:style w:type="character" w:customStyle="1" w:styleId="20">
    <w:name w:val="正文文本 字符"/>
    <w:basedOn w:val="13"/>
    <w:link w:val="2"/>
    <w:uiPriority w:val="0"/>
    <w:rPr>
      <w:rFonts w:ascii="宋体" w:hAnsi="宋体" w:eastAsia="宋体" w:cs="宋体"/>
      <w:sz w:val="32"/>
      <w:szCs w:val="32"/>
      <w:lang w:val="zh-CN"/>
      <w14:ligatures w14:val="none"/>
    </w:rPr>
  </w:style>
  <w:style w:type="character" w:customStyle="1" w:styleId="21">
    <w:name w:val="标题 字符"/>
    <w:basedOn w:val="13"/>
    <w:link w:val="9"/>
    <w:uiPriority w:val="1"/>
    <w:rPr>
      <w:rFonts w:ascii="宋体" w:hAnsi="宋体" w:eastAsia="宋体" w:cs="宋体"/>
      <w:sz w:val="54"/>
      <w:szCs w:val="54"/>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525</Words>
  <Characters>2998</Characters>
  <Lines>24</Lines>
  <Paragraphs>7</Paragraphs>
  <TotalTime>25</TotalTime>
  <ScaleCrop>false</ScaleCrop>
  <LinksUpToDate>false</LinksUpToDate>
  <CharactersWithSpaces>3516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2023-11-19T07:52:00Z</dcterms:created>
  <dc:creator>Ch ang</dc:creator>
  <cp:lastModifiedBy>付俊涛</cp:lastModifiedBy>
  <dcterms:modified xsi:type="dcterms:W3CDTF">2024-01-19T06:27:36Z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8F9749C3EE5646C9BF32B8CAB527C2B0_12</vt:lpwstr>
  </property>
</Properties>
</file>