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r>
        <w:rPr>
          <w:rFonts w:hint="eastAsia" w:ascii="宋体" w:hAnsi="宋体" w:cs="宋体"/>
          <w:b/>
          <w:sz w:val="32"/>
          <w:szCs w:val="32"/>
        </w:rPr>
        <w:t>冕宁县投资发展有限责任公司油橄榄基地及食用菌产业园屋</w:t>
      </w:r>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棚顶综合开发项目投资合作协议</w:t>
      </w: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pStyle w:val="12"/>
        <w:spacing w:after="0" w:line="800" w:lineRule="exact"/>
        <w:rPr>
          <w:rFonts w:ascii="华文仿宋" w:hAnsi="华文仿宋" w:eastAsia="华文仿宋"/>
          <w:b/>
          <w:sz w:val="24"/>
          <w:szCs w:val="24"/>
          <w:lang w:eastAsia="zh-CN"/>
        </w:rPr>
      </w:pPr>
    </w:p>
    <w:p>
      <w:pPr>
        <w:adjustRightInd w:val="0"/>
        <w:snapToGrid w:val="0"/>
        <w:spacing w:beforeLines="50" w:line="400" w:lineRule="exact"/>
        <w:ind w:firstLine="1960" w:firstLineChars="700"/>
        <w:rPr>
          <w:sz w:val="28"/>
          <w:szCs w:val="28"/>
        </w:rPr>
      </w:pPr>
      <w:r>
        <w:rPr>
          <w:rFonts w:hint="eastAsia"/>
          <w:sz w:val="28"/>
          <w:szCs w:val="28"/>
        </w:rPr>
        <w:t>编    号：</w:t>
      </w:r>
    </w:p>
    <w:p>
      <w:pPr>
        <w:adjustRightInd w:val="0"/>
        <w:snapToGrid w:val="0"/>
        <w:spacing w:beforeLines="50" w:line="400" w:lineRule="exact"/>
        <w:ind w:firstLine="1960" w:firstLineChars="700"/>
        <w:rPr>
          <w:sz w:val="28"/>
          <w:szCs w:val="28"/>
        </w:rPr>
      </w:pPr>
      <w:r>
        <w:rPr>
          <w:rFonts w:hint="eastAsia"/>
          <w:sz w:val="28"/>
          <w:szCs w:val="28"/>
        </w:rPr>
        <w:t>签订地点：</w:t>
      </w:r>
      <w:r>
        <w:rPr>
          <w:rFonts w:hint="eastAsia"/>
          <w:sz w:val="28"/>
          <w:szCs w:val="28"/>
          <w:u w:val="single"/>
        </w:rPr>
        <w:t xml:space="preserve">     冕宁县         </w:t>
      </w:r>
      <w:r>
        <w:rPr>
          <w:sz w:val="28"/>
          <w:szCs w:val="28"/>
        </w:rPr>
        <w:t xml:space="preserve"> </w:t>
      </w:r>
    </w:p>
    <w:p>
      <w:pPr>
        <w:adjustRightInd w:val="0"/>
        <w:snapToGrid w:val="0"/>
        <w:spacing w:beforeLines="50" w:line="400" w:lineRule="exact"/>
        <w:ind w:firstLine="1960" w:firstLineChars="700"/>
        <w:rPr>
          <w:rFonts w:ascii="宋体" w:hAnsi="宋体"/>
          <w:sz w:val="28"/>
          <w:szCs w:val="28"/>
          <w:u w:val="single"/>
        </w:rPr>
      </w:pPr>
      <w:r>
        <w:rPr>
          <w:rFonts w:hint="eastAsia"/>
          <w:sz w:val="28"/>
          <w:szCs w:val="28"/>
        </w:rPr>
        <w:t>签订时间：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center"/>
        <w:rPr>
          <w:rFonts w:ascii="宋体" w:hAnsi="宋体" w:cs="宋体"/>
          <w:sz w:val="28"/>
          <w:szCs w:val="28"/>
        </w:rPr>
        <w:sectPr>
          <w:pgSz w:w="11906" w:h="16838"/>
          <w:pgMar w:top="1418" w:right="1701" w:bottom="1418" w:left="1701" w:header="851" w:footer="992" w:gutter="0"/>
          <w:pgNumType w:start="1"/>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冕宁县投资发展有限责任公司油橄榄基地及食用菌产业园屋棚顶综合开发项目投资合作协议</w:t>
      </w:r>
    </w:p>
    <w:p>
      <w:pPr>
        <w:jc w:val="center"/>
        <w:rPr>
          <w:rFonts w:ascii="宋体" w:hAnsi="宋体" w:cs="宋体"/>
          <w:b/>
          <w:sz w:val="30"/>
          <w:szCs w:val="30"/>
        </w:rPr>
      </w:pPr>
    </w:p>
    <w:p>
      <w:pPr>
        <w:spacing w:line="600" w:lineRule="exact"/>
        <w:jc w:val="center"/>
        <w:rPr>
          <w:rFonts w:ascii="楷体_GB2312" w:eastAsia="楷体_GB2312"/>
          <w:b/>
          <w:sz w:val="24"/>
        </w:rPr>
      </w:pPr>
    </w:p>
    <w:p>
      <w:pPr>
        <w:pStyle w:val="12"/>
        <w:spacing w:after="0" w:line="800" w:lineRule="exact"/>
        <w:jc w:val="both"/>
        <w:rPr>
          <w:rFonts w:ascii="宋体" w:hAnsi="宋体" w:cs="宋体"/>
          <w:b/>
          <w:sz w:val="24"/>
        </w:rPr>
      </w:pPr>
      <w:r>
        <w:rPr>
          <w:rFonts w:hint="eastAsia" w:ascii="宋体" w:hAnsi="宋体" w:eastAsia="宋体" w:cs="宋体"/>
          <w:b/>
          <w:sz w:val="24"/>
        </w:rPr>
        <w:t>甲方：</w:t>
      </w:r>
      <w:r>
        <w:rPr>
          <w:rFonts w:hint="eastAsia" w:ascii="宋体" w:hAnsi="宋体" w:eastAsia="宋体" w:cs="宋体"/>
          <w:b/>
          <w:sz w:val="24"/>
          <w:szCs w:val="24"/>
          <w:lang w:eastAsia="zh-CN"/>
        </w:rPr>
        <w:t>冕宁县投资发展有限责任公司</w:t>
      </w:r>
      <w:r>
        <w:rPr>
          <w:rFonts w:hint="eastAsia" w:ascii="宋体" w:hAnsi="宋体" w:eastAsia="宋体" w:cs="宋体"/>
          <w:b/>
          <w:sz w:val="24"/>
        </w:rPr>
        <w:t>（以下简称甲方）</w:t>
      </w:r>
    </w:p>
    <w:p>
      <w:pPr>
        <w:rPr>
          <w:rFonts w:ascii="宋体" w:hAnsi="宋体" w:cs="宋体"/>
          <w:b/>
          <w:sz w:val="24"/>
        </w:rPr>
      </w:pPr>
      <w:r>
        <w:rPr>
          <w:rFonts w:hint="eastAsia" w:ascii="宋体" w:hAnsi="宋体" w:cs="宋体"/>
          <w:b/>
          <w:sz w:val="24"/>
        </w:rPr>
        <w:t>住所地：冕宁县城厢镇人民路技术巷1号</w:t>
      </w:r>
    </w:p>
    <w:p>
      <w:pPr>
        <w:spacing w:line="520" w:lineRule="exact"/>
        <w:rPr>
          <w:rFonts w:ascii="宋体" w:hAnsi="宋体" w:cs="宋体"/>
          <w:b/>
          <w:sz w:val="24"/>
        </w:rPr>
      </w:pPr>
      <w:r>
        <w:rPr>
          <w:rFonts w:hint="eastAsia" w:ascii="宋体" w:hAnsi="宋体" w:cs="宋体"/>
          <w:b/>
          <w:sz w:val="24"/>
        </w:rPr>
        <w:t>法定代表人：</w:t>
      </w:r>
    </w:p>
    <w:p>
      <w:pPr>
        <w:spacing w:line="520" w:lineRule="exact"/>
        <w:rPr>
          <w:rFonts w:ascii="宋体" w:hAnsi="宋体" w:cs="宋体"/>
          <w:b/>
          <w:sz w:val="24"/>
        </w:rPr>
      </w:pPr>
    </w:p>
    <w:p>
      <w:pPr>
        <w:spacing w:line="520" w:lineRule="exact"/>
        <w:rPr>
          <w:rFonts w:ascii="宋体" w:hAnsi="宋体" w:cs="宋体"/>
          <w:b/>
          <w:sz w:val="24"/>
        </w:rPr>
      </w:pPr>
      <w:r>
        <w:rPr>
          <w:rFonts w:hint="eastAsia" w:ascii="宋体" w:hAnsi="宋体" w:cs="宋体"/>
          <w:b/>
          <w:sz w:val="24"/>
        </w:rPr>
        <w:t>乙方：冕宁县现代农业投资发展有限责任公司（以下简称乙方）</w:t>
      </w:r>
    </w:p>
    <w:p>
      <w:pPr>
        <w:spacing w:line="520" w:lineRule="exact"/>
        <w:rPr>
          <w:rFonts w:ascii="宋体" w:hAnsi="宋体" w:cs="宋体"/>
          <w:b/>
          <w:sz w:val="24"/>
        </w:rPr>
      </w:pPr>
      <w:r>
        <w:rPr>
          <w:rFonts w:hint="eastAsia" w:ascii="宋体" w:hAnsi="宋体" w:cs="宋体"/>
          <w:b/>
          <w:sz w:val="24"/>
        </w:rPr>
        <w:t>住所地：冕宁县高阳街道人民路6号</w:t>
      </w:r>
    </w:p>
    <w:p>
      <w:pPr>
        <w:spacing w:line="520" w:lineRule="exact"/>
        <w:rPr>
          <w:rFonts w:ascii="宋体" w:hAnsi="宋体" w:cs="宋体"/>
          <w:b/>
          <w:sz w:val="24"/>
        </w:rPr>
      </w:pPr>
      <w:r>
        <w:rPr>
          <w:rFonts w:hint="eastAsia" w:ascii="宋体" w:hAnsi="宋体" w:cs="宋体"/>
          <w:b/>
          <w:sz w:val="24"/>
        </w:rPr>
        <w:t>法定代表人：</w:t>
      </w:r>
    </w:p>
    <w:p>
      <w:pPr>
        <w:spacing w:line="520" w:lineRule="exact"/>
        <w:rPr>
          <w:rFonts w:ascii="宋体" w:hAnsi="宋体" w:cs="宋体"/>
          <w:b/>
          <w:sz w:val="24"/>
        </w:rPr>
      </w:pPr>
    </w:p>
    <w:p>
      <w:pPr>
        <w:spacing w:line="520" w:lineRule="exact"/>
        <w:rPr>
          <w:rFonts w:ascii="宋体" w:hAnsi="宋体" w:cs="宋体"/>
          <w:b/>
          <w:sz w:val="24"/>
        </w:rPr>
      </w:pPr>
      <w:r>
        <w:rPr>
          <w:rFonts w:hint="eastAsia" w:ascii="宋体" w:hAnsi="宋体" w:cs="宋体"/>
          <w:b/>
          <w:sz w:val="24"/>
        </w:rPr>
        <w:t>丙方：冕宁县国信食用菌有限公司（以下简称丙方）</w:t>
      </w:r>
    </w:p>
    <w:p>
      <w:pPr>
        <w:spacing w:line="520" w:lineRule="exact"/>
        <w:rPr>
          <w:rFonts w:ascii="宋体" w:hAnsi="宋体" w:cs="宋体"/>
          <w:b/>
          <w:sz w:val="24"/>
        </w:rPr>
      </w:pPr>
      <w:r>
        <w:rPr>
          <w:rFonts w:hint="eastAsia" w:ascii="宋体" w:hAnsi="宋体" w:cs="宋体"/>
          <w:b/>
          <w:sz w:val="24"/>
        </w:rPr>
        <w:t>住所地：四川省凉山彝族自治州冕宁县彝海镇鲁坝村3组</w:t>
      </w:r>
    </w:p>
    <w:p>
      <w:pPr>
        <w:spacing w:line="520" w:lineRule="exact"/>
        <w:rPr>
          <w:rFonts w:ascii="宋体" w:hAnsi="宋体" w:cs="宋体"/>
          <w:b/>
          <w:sz w:val="24"/>
        </w:rPr>
      </w:pPr>
      <w:r>
        <w:rPr>
          <w:rFonts w:hint="eastAsia" w:ascii="宋体" w:hAnsi="宋体" w:cs="宋体"/>
          <w:b/>
          <w:sz w:val="24"/>
        </w:rPr>
        <w:t>法定代表人：</w:t>
      </w:r>
    </w:p>
    <w:p>
      <w:pPr>
        <w:spacing w:line="520" w:lineRule="exact"/>
        <w:rPr>
          <w:rFonts w:ascii="宋体" w:hAnsi="宋体" w:cs="宋体"/>
          <w:b/>
          <w:sz w:val="24"/>
        </w:rPr>
      </w:pPr>
    </w:p>
    <w:p>
      <w:pPr>
        <w:spacing w:line="520" w:lineRule="exact"/>
        <w:rPr>
          <w:rFonts w:ascii="宋体" w:hAnsi="宋体" w:cs="宋体"/>
          <w:b/>
          <w:sz w:val="24"/>
        </w:rPr>
      </w:pPr>
      <w:r>
        <w:rPr>
          <w:rFonts w:hint="eastAsia" w:ascii="宋体" w:hAnsi="宋体" w:cs="宋体"/>
          <w:b/>
          <w:sz w:val="24"/>
        </w:rPr>
        <w:t>丁方：</w:t>
      </w:r>
    </w:p>
    <w:p>
      <w:pPr>
        <w:spacing w:line="520" w:lineRule="exact"/>
        <w:rPr>
          <w:rFonts w:ascii="宋体" w:hAnsi="宋体" w:cs="宋体"/>
          <w:b/>
          <w:sz w:val="24"/>
        </w:rPr>
      </w:pPr>
      <w:r>
        <w:rPr>
          <w:rFonts w:hint="eastAsia" w:ascii="宋体" w:hAnsi="宋体" w:cs="宋体"/>
          <w:b/>
          <w:sz w:val="24"/>
        </w:rPr>
        <w:t>住所地：</w:t>
      </w:r>
    </w:p>
    <w:p>
      <w:pPr>
        <w:spacing w:line="520" w:lineRule="exact"/>
        <w:rPr>
          <w:rFonts w:ascii="宋体" w:hAnsi="宋体" w:cs="宋体"/>
          <w:b/>
          <w:sz w:val="24"/>
        </w:rPr>
      </w:pPr>
      <w:r>
        <w:rPr>
          <w:rFonts w:hint="eastAsia" w:ascii="宋体" w:hAnsi="宋体" w:cs="宋体"/>
          <w:b/>
          <w:sz w:val="24"/>
        </w:rPr>
        <w:t>法定代表人：</w:t>
      </w:r>
    </w:p>
    <w:p>
      <w:pPr>
        <w:spacing w:line="520" w:lineRule="exact"/>
        <w:rPr>
          <w:rFonts w:ascii="宋体" w:hAnsi="宋体" w:cs="宋体"/>
          <w:b/>
          <w:sz w:val="24"/>
        </w:rPr>
      </w:pPr>
    </w:p>
    <w:p>
      <w:pPr>
        <w:spacing w:line="520" w:lineRule="exact"/>
        <w:rPr>
          <w:rFonts w:ascii="宋体" w:hAnsi="宋体" w:cs="宋体"/>
          <w:b/>
          <w:sz w:val="24"/>
        </w:rPr>
      </w:pPr>
    </w:p>
    <w:p>
      <w:pPr>
        <w:spacing w:line="520" w:lineRule="exact"/>
        <w:rPr>
          <w:rFonts w:ascii="宋体" w:hAnsi="宋体" w:cs="宋体"/>
          <w:b/>
          <w:sz w:val="24"/>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甲方、乙方、丙方、丁方合称 “四方”，甲方、乙方、丙方、丁方中任何一方以下单称“一方”。 </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鉴于甲方旗下子公司乙方是凉山州知名的油橄榄种植基地，现采用“1+N”光伏发电结合油橄榄种植的土地</w:t>
      </w:r>
      <w:r>
        <w:rPr>
          <w:rFonts w:ascii="宋体" w:hAnsi="宋体" w:cs="宋体"/>
          <w:color w:val="000000" w:themeColor="text1"/>
          <w:sz w:val="24"/>
          <w14:textFill>
            <w14:solidFill>
              <w14:schemeClr w14:val="tx1"/>
            </w14:solidFill>
          </w14:textFill>
        </w:rPr>
        <w:t>资源</w:t>
      </w:r>
      <w:r>
        <w:rPr>
          <w:rFonts w:hint="eastAsia" w:ascii="宋体" w:hAnsi="宋体" w:cs="宋体"/>
          <w:color w:val="000000" w:themeColor="text1"/>
          <w:sz w:val="24"/>
          <w14:textFill>
            <w14:solidFill>
              <w14:schemeClr w14:val="tx1"/>
            </w14:solidFill>
          </w14:textFill>
        </w:rPr>
        <w:t>综合发展模式</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建设光伏发电站的计划响应国家低碳发展战略，</w:t>
      </w:r>
      <w:r>
        <w:rPr>
          <w:rFonts w:ascii="宋体" w:hAnsi="宋体" w:cs="宋体"/>
          <w:color w:val="000000" w:themeColor="text1"/>
          <w:sz w:val="24"/>
          <w14:textFill>
            <w14:solidFill>
              <w14:schemeClr w14:val="tx1"/>
            </w14:solidFill>
          </w14:textFill>
        </w:rPr>
        <w:t>降低</w:t>
      </w:r>
      <w:r>
        <w:rPr>
          <w:rFonts w:hint="eastAsia" w:ascii="宋体" w:hAnsi="宋体" w:cs="宋体"/>
          <w:color w:val="000000" w:themeColor="text1"/>
          <w:sz w:val="24"/>
          <w14:textFill>
            <w14:solidFill>
              <w14:schemeClr w14:val="tx1"/>
            </w14:solidFill>
          </w14:textFill>
        </w:rPr>
        <w:t>学校</w:t>
      </w:r>
      <w:r>
        <w:rPr>
          <w:rFonts w:ascii="宋体" w:hAnsi="宋体" w:cs="宋体"/>
          <w:color w:val="000000" w:themeColor="text1"/>
          <w:sz w:val="24"/>
          <w14:textFill>
            <w14:solidFill>
              <w14:schemeClr w14:val="tx1"/>
            </w14:solidFill>
          </w14:textFill>
        </w:rPr>
        <w:t>能耗</w:t>
      </w:r>
      <w:r>
        <w:rPr>
          <w:rFonts w:hint="eastAsia" w:ascii="宋体" w:hAnsi="宋体" w:cs="宋体"/>
          <w:color w:val="000000" w:themeColor="text1"/>
          <w:sz w:val="24"/>
          <w14:textFill>
            <w14:solidFill>
              <w14:schemeClr w14:val="tx1"/>
            </w14:solidFill>
          </w14:textFill>
        </w:rPr>
        <w:t>；甲方旗下子公司丙方是凉山州知名的食用菌种植基地，拥有大量园区食用菌棚</w:t>
      </w:r>
      <w:r>
        <w:rPr>
          <w:rFonts w:ascii="宋体" w:hAnsi="宋体" w:cs="宋体"/>
          <w:color w:val="000000" w:themeColor="text1"/>
          <w:sz w:val="24"/>
          <w14:textFill>
            <w14:solidFill>
              <w14:schemeClr w14:val="tx1"/>
            </w14:solidFill>
          </w14:textFill>
        </w:rPr>
        <w:t>屋顶</w:t>
      </w:r>
      <w:r>
        <w:rPr>
          <w:rFonts w:hint="eastAsia" w:ascii="宋体" w:hAnsi="宋体" w:cs="宋体"/>
          <w:color w:val="000000" w:themeColor="text1"/>
          <w:sz w:val="24"/>
          <w14:textFill>
            <w14:solidFill>
              <w14:schemeClr w14:val="tx1"/>
            </w14:solidFill>
          </w14:textFill>
        </w:rPr>
        <w:t>和闲置场地</w:t>
      </w:r>
      <w:r>
        <w:rPr>
          <w:rFonts w:ascii="宋体" w:hAnsi="宋体" w:cs="宋体"/>
          <w:color w:val="000000" w:themeColor="text1"/>
          <w:sz w:val="24"/>
          <w14:textFill>
            <w14:solidFill>
              <w14:schemeClr w14:val="tx1"/>
            </w14:solidFill>
          </w14:textFill>
        </w:rPr>
        <w:t>资源，并计划将屋顶</w:t>
      </w:r>
      <w:r>
        <w:rPr>
          <w:rFonts w:hint="eastAsia" w:ascii="宋体" w:hAnsi="宋体" w:cs="宋体"/>
          <w:color w:val="000000" w:themeColor="text1"/>
          <w:sz w:val="24"/>
          <w14:textFill>
            <w14:solidFill>
              <w14:schemeClr w14:val="tx1"/>
            </w14:solidFill>
          </w14:textFill>
        </w:rPr>
        <w:t>及闲置场地用于</w:t>
      </w:r>
      <w:r>
        <w:rPr>
          <w:rFonts w:ascii="宋体" w:hAnsi="宋体" w:cs="宋体"/>
          <w:color w:val="000000" w:themeColor="text1"/>
          <w:sz w:val="24"/>
          <w14:textFill>
            <w14:solidFill>
              <w14:schemeClr w14:val="tx1"/>
            </w14:solidFill>
          </w14:textFill>
        </w:rPr>
        <w:t>建设分布式光伏</w:t>
      </w:r>
      <w:r>
        <w:rPr>
          <w:rFonts w:hint="eastAsia" w:ascii="宋体" w:hAnsi="宋体" w:cs="宋体"/>
          <w:color w:val="000000" w:themeColor="text1"/>
          <w:sz w:val="24"/>
          <w14:textFill>
            <w14:solidFill>
              <w14:schemeClr w14:val="tx1"/>
            </w14:solidFill>
          </w14:textFill>
        </w:rPr>
        <w:t>及分散式风力电站</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响应国家低碳发展战略，</w:t>
      </w:r>
      <w:r>
        <w:rPr>
          <w:rFonts w:ascii="宋体" w:hAnsi="宋体" w:cs="宋体"/>
          <w:color w:val="000000" w:themeColor="text1"/>
          <w:sz w:val="24"/>
          <w14:textFill>
            <w14:solidFill>
              <w14:schemeClr w14:val="tx1"/>
            </w14:solidFill>
          </w14:textFill>
        </w:rPr>
        <w:t>降低</w:t>
      </w:r>
      <w:r>
        <w:rPr>
          <w:rFonts w:hint="eastAsia" w:ascii="宋体" w:hAnsi="宋体" w:cs="宋体"/>
          <w:color w:val="000000" w:themeColor="text1"/>
          <w:sz w:val="24"/>
          <w14:textFill>
            <w14:solidFill>
              <w14:schemeClr w14:val="tx1"/>
            </w14:solidFill>
          </w14:textFill>
        </w:rPr>
        <w:t>学校</w:t>
      </w:r>
      <w:r>
        <w:rPr>
          <w:rFonts w:ascii="宋体" w:hAnsi="宋体" w:cs="宋体"/>
          <w:color w:val="000000" w:themeColor="text1"/>
          <w:sz w:val="24"/>
          <w14:textFill>
            <w14:solidFill>
              <w14:schemeClr w14:val="tx1"/>
            </w14:solidFill>
          </w14:textFill>
        </w:rPr>
        <w:t>能耗</w:t>
      </w:r>
      <w:r>
        <w:rPr>
          <w:rFonts w:hint="eastAsia" w:ascii="宋体" w:hAnsi="宋体" w:cs="宋体"/>
          <w:color w:val="000000" w:themeColor="text1"/>
          <w:sz w:val="24"/>
          <w14:textFill>
            <w14:solidFill>
              <w14:schemeClr w14:val="tx1"/>
            </w14:solidFill>
          </w14:textFill>
        </w:rPr>
        <w:t>，丁方是属于从事新能源项目投资、建设和运营管理的专业公司，是以新能源、清洁能源为主，相关产业多元化发展的科技引领型综合能源投资企业。</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甲方、乙方、丙方、丁方四方就在乙方油橄榄基地</w:t>
      </w:r>
      <w:r>
        <w:rPr>
          <w:rFonts w:ascii="宋体" w:hAnsi="宋体" w:cs="宋体"/>
          <w:color w:val="000000" w:themeColor="text1"/>
          <w:sz w:val="24"/>
          <w14:textFill>
            <w14:solidFill>
              <w14:schemeClr w14:val="tx1"/>
            </w14:solidFill>
          </w14:textFill>
        </w:rPr>
        <w:t>建设</w:t>
      </w:r>
      <w:r>
        <w:rPr>
          <w:rFonts w:hint="eastAsia" w:ascii="宋体" w:hAnsi="宋体" w:cs="宋体"/>
          <w:color w:val="000000" w:themeColor="text1"/>
          <w:sz w:val="24"/>
          <w14:textFill>
            <w14:solidFill>
              <w14:schemeClr w14:val="tx1"/>
            </w14:solidFill>
          </w14:textFill>
        </w:rPr>
        <w:t>光伏发电项目及丙方食用菌基地</w:t>
      </w:r>
      <w:r>
        <w:rPr>
          <w:rFonts w:ascii="宋体" w:hAnsi="宋体" w:cs="宋体"/>
          <w:color w:val="000000" w:themeColor="text1"/>
          <w:sz w:val="24"/>
          <w14:textFill>
            <w14:solidFill>
              <w14:schemeClr w14:val="tx1"/>
            </w14:solidFill>
          </w14:textFill>
        </w:rPr>
        <w:t>建设分布式</w:t>
      </w:r>
      <w:r>
        <w:rPr>
          <w:rFonts w:hint="eastAsia" w:ascii="宋体" w:hAnsi="宋体" w:cs="宋体"/>
          <w:color w:val="000000" w:themeColor="text1"/>
          <w:sz w:val="24"/>
          <w14:textFill>
            <w14:solidFill>
              <w14:schemeClr w14:val="tx1"/>
            </w14:solidFill>
          </w14:textFill>
        </w:rPr>
        <w:t>光伏及分散式风力电站项目的相关事宜，根据《中华人民共和国民法典》及其他相关法律、法规的规定，本着互惠互利、共同发展的原则，达成如下协议。</w:t>
      </w:r>
    </w:p>
    <w:p>
      <w:p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第一条  合作内容</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（一）油橄榄基地</w:t>
      </w:r>
      <w:r>
        <w:rPr>
          <w:rFonts w:ascii="宋体" w:hAnsi="宋体" w:cs="宋体"/>
          <w:color w:val="000000" w:themeColor="text1"/>
          <w:sz w:val="24"/>
          <w14:textFill>
            <w14:solidFill>
              <w14:schemeClr w14:val="tx1"/>
            </w14:solidFill>
          </w14:textFill>
        </w:rPr>
        <w:t>建设</w:t>
      </w:r>
      <w:r>
        <w:rPr>
          <w:rFonts w:hint="eastAsia" w:ascii="宋体" w:hAnsi="宋体" w:cs="宋体"/>
          <w:color w:val="000000" w:themeColor="text1"/>
          <w:sz w:val="24"/>
          <w14:textFill>
            <w14:solidFill>
              <w14:schemeClr w14:val="tx1"/>
            </w14:solidFill>
          </w14:textFill>
        </w:rPr>
        <w:t>光伏发电项目</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1、集中式光伏项目</w:t>
      </w:r>
      <w:r>
        <w:rPr>
          <w:rFonts w:ascii="宋体" w:hAnsi="宋体" w:cs="宋体"/>
          <w:color w:val="000000" w:themeColor="text1"/>
          <w:sz w:val="24"/>
          <w14:textFill>
            <w14:solidFill>
              <w14:schemeClr w14:val="tx1"/>
            </w14:solidFill>
          </w14:textFill>
        </w:rPr>
        <w:t>建设容量</w:t>
      </w:r>
      <w:r>
        <w:rPr>
          <w:rFonts w:hint="eastAsia" w:ascii="宋体" w:hAnsi="宋体" w:cs="宋体"/>
          <w:color w:val="000000" w:themeColor="text1"/>
          <w:sz w:val="24"/>
          <w14:textFill>
            <w14:solidFill>
              <w14:schemeClr w14:val="tx1"/>
            </w14:solidFill>
          </w14:textFill>
        </w:rPr>
        <w:t>预计约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200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MW，项目由丁方全资投资平台或联合体在项目所在地注册项目公司投资建设运营，若乙方油橄榄基地需使用项目供电，丁方将电站所发电能以光伏发电时段供电局向基地供电价的单价与乙方结算电费。</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2、乙方全力支持丁方开展项目的投资和建设，帮助协调解决有关事宜，为丁方项目建设及运营创造有利条件。</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、丁方为乙方改善油橄榄基地</w:t>
      </w:r>
      <w:r>
        <w:rPr>
          <w:rFonts w:ascii="宋体" w:hAnsi="宋体" w:cs="宋体"/>
          <w:color w:val="000000" w:themeColor="text1"/>
          <w:sz w:val="24"/>
          <w14:textFill>
            <w14:solidFill>
              <w14:schemeClr w14:val="tx1"/>
            </w14:solidFill>
          </w14:textFill>
        </w:rPr>
        <w:t>硬件设施</w:t>
      </w:r>
      <w:r>
        <w:rPr>
          <w:rFonts w:hint="eastAsia" w:ascii="宋体" w:hAnsi="宋体" w:cs="宋体"/>
          <w:color w:val="000000" w:themeColor="text1"/>
          <w:sz w:val="24"/>
          <w14:textFill>
            <w14:solidFill>
              <w14:schemeClr w14:val="tx1"/>
            </w14:solidFill>
          </w14:textFill>
        </w:rPr>
        <w:t>，负责油橄榄基地的光伏电站投资建设、油橄榄基地运营及土地流转费用。</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（二）食用菌基地</w:t>
      </w:r>
      <w:r>
        <w:rPr>
          <w:rFonts w:ascii="宋体" w:hAnsi="宋体" w:cs="宋体"/>
          <w:color w:val="000000" w:themeColor="text1"/>
          <w:sz w:val="24"/>
          <w14:textFill>
            <w14:solidFill>
              <w14:schemeClr w14:val="tx1"/>
            </w14:solidFill>
          </w14:textFill>
        </w:rPr>
        <w:t>建设分布式</w:t>
      </w:r>
      <w:r>
        <w:rPr>
          <w:rFonts w:hint="eastAsia" w:ascii="宋体" w:hAnsi="宋体" w:cs="宋体"/>
          <w:color w:val="000000" w:themeColor="text1"/>
          <w:sz w:val="24"/>
          <w14:textFill>
            <w14:solidFill>
              <w14:schemeClr w14:val="tx1"/>
            </w14:solidFill>
          </w14:textFill>
        </w:rPr>
        <w:t>光伏及分散式风力电站项目</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、分布式光伏项目</w:t>
      </w:r>
      <w:r>
        <w:rPr>
          <w:rFonts w:ascii="宋体" w:hAnsi="宋体" w:cs="宋体"/>
          <w:color w:val="000000" w:themeColor="text1"/>
          <w:sz w:val="24"/>
          <w14:textFill>
            <w14:solidFill>
              <w14:schemeClr w14:val="tx1"/>
            </w14:solidFill>
          </w14:textFill>
        </w:rPr>
        <w:t>建设容量</w:t>
      </w:r>
      <w:r>
        <w:rPr>
          <w:rFonts w:hint="eastAsia" w:ascii="宋体" w:hAnsi="宋体" w:cs="宋体"/>
          <w:color w:val="000000" w:themeColor="text1"/>
          <w:sz w:val="24"/>
          <w14:textFill>
            <w14:solidFill>
              <w14:schemeClr w14:val="tx1"/>
            </w14:solidFill>
          </w14:textFill>
        </w:rPr>
        <w:t>预计约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MW，分散式风力项目建设容量预计约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100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MW，投资约十五亿人民币，项目由丁方全资投资平台或联合体</w:t>
      </w:r>
      <w:sdt>
        <w:sdtPr>
          <w:rPr>
            <w:rFonts w:hint="eastAsia" w:ascii="宋体" w:hAnsi="宋体" w:cs="宋体"/>
            <w:color w:val="000000" w:themeColor="text1"/>
            <w:sz w:val="24"/>
            <w14:textFill>
              <w14:solidFill>
                <w14:schemeClr w14:val="tx1"/>
              </w14:solidFill>
            </w14:textFill>
          </w:rPr>
          <w:id w:val="18075987"/>
          <w:placeholder>
            <w:docPart w:val="FDBBB7234E534B81A67EC0B8179575B0"/>
          </w:placeholder>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在项目所在地注册项目公司</w:t>
          </w:r>
        </w:sdtContent>
      </w:sdt>
      <w:r>
        <w:rPr>
          <w:rFonts w:hint="eastAsia" w:ascii="宋体" w:hAnsi="宋体" w:cs="宋体"/>
          <w:color w:val="000000" w:themeColor="text1"/>
          <w:sz w:val="24"/>
          <w14:textFill>
            <w14:solidFill>
              <w14:schemeClr w14:val="tx1"/>
            </w14:solidFill>
          </w14:textFill>
        </w:rPr>
        <w:t>投资建设运营。若丙方食用菌基地需使用项目供电，丁方将电站所发电能以光伏发电时段供电局向基地供电价的单价与丙方结算电费。</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2、甲方全力支持丁方开展项目的投资和建设，帮助协调解决有关事宜，为丁方项目建设及运营创造有利条件。</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3、在合同签订前丁方向甲方账户打入500万合作诚意金，合同签订后转为冕宁县食用菌基地预付分成收益款。</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第二条 合作</w:t>
      </w:r>
      <w:r>
        <w:rPr>
          <w:rFonts w:ascii="宋体" w:hAnsi="宋体" w:cs="宋体"/>
          <w:b/>
          <w:color w:val="000000" w:themeColor="text1"/>
          <w:sz w:val="24"/>
          <w14:textFill>
            <w14:solidFill>
              <w14:schemeClr w14:val="tx1"/>
            </w14:solidFill>
          </w14:textFill>
        </w:rPr>
        <w:t>方式</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（一）油橄榄基地</w:t>
      </w:r>
      <w:r>
        <w:rPr>
          <w:rFonts w:ascii="宋体" w:hAnsi="宋体" w:cs="宋体"/>
          <w:color w:val="000000" w:themeColor="text1"/>
          <w:sz w:val="24"/>
          <w14:textFill>
            <w14:solidFill>
              <w14:schemeClr w14:val="tx1"/>
            </w14:solidFill>
          </w14:textFill>
        </w:rPr>
        <w:t>建设</w:t>
      </w:r>
      <w:r>
        <w:rPr>
          <w:rFonts w:hint="eastAsia" w:ascii="宋体" w:hAnsi="宋体" w:cs="宋体"/>
          <w:color w:val="000000" w:themeColor="text1"/>
          <w:sz w:val="24"/>
          <w14:textFill>
            <w14:solidFill>
              <w14:schemeClr w14:val="tx1"/>
            </w14:solidFill>
          </w14:textFill>
        </w:rPr>
        <w:t>光伏发电项目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协议签订后3个月内丁方需完成项目公司注册和光伏项目所有合规性手续的办理，以及通过投资评审及开工（若因政府审批原因未能及时完成则顺延）。</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、光伏项目开工后，丁方开始光伏电站</w:t>
      </w:r>
      <w:r>
        <w:rPr>
          <w:rFonts w:hint="eastAsia" w:ascii="宋体" w:hAnsi="宋体" w:cs="宋体"/>
          <w:color w:val="000000" w:themeColor="text1"/>
          <w:sz w:val="24"/>
          <w14:textFill>
            <w14:solidFill>
              <w14:schemeClr w14:val="tx1"/>
            </w14:solidFill>
          </w14:textFill>
        </w:rPr>
        <w:t>建设与油橄榄基地运营。</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3、由丁方在冕宁注册项目公司，甲、乙、丙三方全力配合丁方及项目公司办理政府批准文件及指标申请工作。待指标落实之后，用于四方投资合作项目投资建设，由丁方负责运营。</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4、丁方光伏项目开始发电运营后，每度上网电价中按照0.005元/度（该单价约定仅为参考，最终单价以中选单位报价为准）电费收益给予乙方。</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5、油橄榄基地油橄榄果实丰产后所产生收益，按照30%分配予乙方， 70%分配予丁方的方式分配。</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（二）食用菌基地</w:t>
      </w:r>
      <w:r>
        <w:rPr>
          <w:rFonts w:ascii="宋体" w:hAnsi="宋体" w:cs="宋体"/>
          <w:color w:val="000000" w:themeColor="text1"/>
          <w:sz w:val="24"/>
          <w14:textFill>
            <w14:solidFill>
              <w14:schemeClr w14:val="tx1"/>
            </w14:solidFill>
          </w14:textFill>
        </w:rPr>
        <w:t>建设分布式</w:t>
      </w:r>
      <w:r>
        <w:rPr>
          <w:rFonts w:hint="eastAsia" w:ascii="宋体" w:hAnsi="宋体" w:cs="宋体"/>
          <w:color w:val="000000" w:themeColor="text1"/>
          <w:sz w:val="24"/>
          <w14:textFill>
            <w14:solidFill>
              <w14:schemeClr w14:val="tx1"/>
            </w14:solidFill>
          </w14:textFill>
        </w:rPr>
        <w:t>光伏及分散式风力电站项目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协议签订后3个月内丁方需完成项目公司注册和新能源发电项目所有合规性手续的办理，以及通过投资评审及开工（若因政府审批原因未能及时完成则顺延）。</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、丁方负责食用菌基地分布式光伏及分散式风力发电相关建设施工工作，丙方负责</w:t>
      </w:r>
      <w:r>
        <w:rPr>
          <w:rFonts w:hint="eastAsia" w:ascii="宋体" w:hAnsi="宋体" w:cs="宋体"/>
          <w:color w:val="000000" w:themeColor="text1"/>
          <w:sz w:val="24"/>
          <w14:textFill>
            <w14:solidFill>
              <w14:schemeClr w14:val="tx1"/>
            </w14:solidFill>
          </w14:textFill>
        </w:rPr>
        <w:t>食用菌种植棚的</w:t>
      </w:r>
      <w:r>
        <w:rPr>
          <w:rFonts w:hint="eastAsia" w:ascii="宋体" w:hAnsi="宋体" w:cs="宋体"/>
          <w:bCs/>
          <w:color w:val="000000" w:themeColor="text1"/>
          <w:kern w:val="0"/>
          <w:sz w:val="24"/>
          <w14:textFill>
            <w14:solidFill>
              <w14:schemeClr w14:val="tx1"/>
            </w14:solidFill>
          </w14:textFill>
        </w:rPr>
        <w:t>围墙、道路、基础、供排水等基础设施的施工</w:t>
      </w:r>
      <w:r>
        <w:rPr>
          <w:rFonts w:hint="eastAsia" w:ascii="宋体" w:hAnsi="宋体" w:cs="宋体"/>
          <w:color w:val="000000" w:themeColor="text1"/>
          <w:sz w:val="24"/>
          <w14:textFill>
            <w14:solidFill>
              <w14:schemeClr w14:val="tx1"/>
            </w14:solidFill>
          </w14:textFill>
        </w:rPr>
        <w:t>建设</w:t>
      </w:r>
      <w:r>
        <w:rPr>
          <w:rFonts w:hint="eastAsia" w:ascii="宋体" w:hAnsi="宋体" w:cs="宋体"/>
          <w:bCs/>
          <w:color w:val="000000" w:themeColor="text1"/>
          <w:kern w:val="0"/>
          <w:sz w:val="24"/>
          <w14:textFill>
            <w14:solidFill>
              <w14:schemeClr w14:val="tx1"/>
            </w14:solidFill>
          </w14:textFill>
        </w:rPr>
        <w:t>，其中食用菌</w:t>
      </w:r>
      <w:r>
        <w:rPr>
          <w:rFonts w:hint="eastAsia" w:ascii="宋体" w:hAnsi="宋体" w:cs="宋体"/>
          <w:color w:val="000000" w:themeColor="text1"/>
          <w:sz w:val="24"/>
          <w14:textFill>
            <w14:solidFill>
              <w14:schemeClr w14:val="tx1"/>
            </w14:solidFill>
          </w14:textFill>
        </w:rPr>
        <w:t>种植棚</w:t>
      </w:r>
      <w:r>
        <w:rPr>
          <w:rFonts w:hint="eastAsia" w:ascii="宋体" w:hAnsi="宋体" w:cs="宋体"/>
          <w:bCs/>
          <w:color w:val="000000" w:themeColor="text1"/>
          <w:kern w:val="0"/>
          <w:sz w:val="24"/>
          <w14:textFill>
            <w14:solidFill>
              <w14:schemeClr w14:val="tx1"/>
            </w14:solidFill>
          </w14:textFill>
        </w:rPr>
        <w:t>工程总投资约</w:t>
      </w:r>
      <w:r>
        <w:rPr>
          <w:rFonts w:hint="eastAsia" w:ascii="宋体" w:hAnsi="宋体" w:cs="宋体"/>
          <w:bCs/>
          <w:color w:val="000000" w:themeColor="text1"/>
          <w:kern w:val="0"/>
          <w:sz w:val="24"/>
          <w:u w:val="single"/>
          <w14:textFill>
            <w14:solidFill>
              <w14:schemeClr w14:val="tx1"/>
            </w14:solidFill>
          </w14:textFill>
        </w:rPr>
        <w:t xml:space="preserve"> 4000 </w:t>
      </w:r>
      <w:r>
        <w:rPr>
          <w:rFonts w:hint="eastAsia" w:ascii="宋体" w:hAnsi="宋体" w:cs="宋体"/>
          <w:bCs/>
          <w:color w:val="000000" w:themeColor="text1"/>
          <w:kern w:val="0"/>
          <w:sz w:val="24"/>
          <w14:textFill>
            <w14:solidFill>
              <w14:schemeClr w14:val="tx1"/>
            </w14:solidFill>
          </w14:textFill>
        </w:rPr>
        <w:t>万。丁方在不影响甲方食用菌种植生产设备正常运行的条件下可以对食用菌种植棚进行改造，费用由丁方承担，丙、丁双方的施工质量、施工安全由各方自行负责。</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3、由丁方在冕宁注册项目公司，甲、乙、丙三方全力配合丁方及项目公司办理政府批准文件及指标申请工作。待指标落实之后，用于四方投资合作项目投资建设，由丁方负责运营。</w:t>
      </w:r>
    </w:p>
    <w:p>
      <w:pPr>
        <w:snapToGrid w:val="0"/>
        <w:spacing w:line="400" w:lineRule="exact"/>
        <w:ind w:firstLine="480" w:firstLineChars="200"/>
        <w:rPr>
          <w:rFonts w:hint="eastAsia" w:ascii="宋体" w:hAnsi="宋体" w:cs="宋体"/>
          <w:bCs/>
          <w:color w:val="000000" w:themeColor="text1"/>
          <w:kern w:val="0"/>
          <w:sz w:val="24"/>
          <w:u w:val="single"/>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4、丁方项目开始发电运营后，每度上网电价中按照0.01元/度（该单价约定仅为参考，最终以中选单位报价为准）电费收益给予丙方，合同签订后30日内丁方预支付甲方</w:t>
      </w:r>
      <w:r>
        <w:rPr>
          <w:rFonts w:hint="eastAsia" w:ascii="宋体" w:hAnsi="宋体" w:cs="宋体"/>
          <w:bCs/>
          <w:color w:val="000000" w:themeColor="text1"/>
          <w:kern w:val="0"/>
          <w:sz w:val="24"/>
          <w:u w:val="single"/>
          <w14:textFill>
            <w14:solidFill>
              <w14:schemeClr w14:val="tx1"/>
            </w14:solidFill>
          </w14:textFill>
        </w:rPr>
        <w:t>3000万</w:t>
      </w:r>
      <w:r>
        <w:rPr>
          <w:rFonts w:hint="eastAsia" w:ascii="宋体" w:hAnsi="宋体" w:cs="宋体"/>
          <w:bCs/>
          <w:color w:val="000000" w:themeColor="text1"/>
          <w:kern w:val="0"/>
          <w:sz w:val="24"/>
          <w14:textFill>
            <w14:solidFill>
              <w14:schemeClr w14:val="tx1"/>
            </w14:solidFill>
          </w14:textFill>
        </w:rPr>
        <w:t>电费收益（该单价约定仅为参考，最终以中选单位报价为准）其中：500万由合作诚意金转为预付分成收益，2500万为预付分成收益）。</w:t>
      </w:r>
      <w:r>
        <w:rPr>
          <w:rFonts w:hint="eastAsia" w:ascii="宋体" w:hAnsi="宋体" w:cs="宋体"/>
          <w:bCs/>
          <w:color w:val="000000" w:themeColor="text1"/>
          <w:kern w:val="0"/>
          <w:sz w:val="24"/>
          <w:u w:val="single"/>
          <w:lang w:val="en-US" w:eastAsia="zh-CN"/>
          <w14:textFill>
            <w14:solidFill>
              <w14:schemeClr w14:val="tx1"/>
            </w14:solidFill>
          </w14:textFill>
        </w:rPr>
        <w:t>食用菌基地建设分布式光伏及分散式风力电站项目应分配给丙方的收益达到</w:t>
      </w:r>
      <w:r>
        <w:rPr>
          <w:rFonts w:hint="eastAsia" w:ascii="宋体" w:hAnsi="宋体" w:cs="宋体"/>
          <w:bCs/>
          <w:color w:val="000000" w:themeColor="text1"/>
          <w:kern w:val="0"/>
          <w:sz w:val="24"/>
          <w:u w:val="single"/>
          <w14:textFill>
            <w14:solidFill>
              <w14:schemeClr w14:val="tx1"/>
            </w14:solidFill>
          </w14:textFill>
        </w:rPr>
        <w:t>丁方前期预支付予</w:t>
      </w:r>
      <w:r>
        <w:rPr>
          <w:rFonts w:hint="eastAsia" w:ascii="宋体" w:hAnsi="宋体" w:cs="宋体"/>
          <w:bCs/>
          <w:color w:val="000000" w:themeColor="text1"/>
          <w:kern w:val="0"/>
          <w:sz w:val="24"/>
          <w:u w:val="single"/>
          <w:lang w:val="en-US" w:eastAsia="zh-CN"/>
          <w14:textFill>
            <w14:solidFill>
              <w14:schemeClr w14:val="tx1"/>
            </w14:solidFill>
          </w14:textFill>
        </w:rPr>
        <w:t>丙</w:t>
      </w:r>
      <w:r>
        <w:rPr>
          <w:rFonts w:hint="eastAsia" w:ascii="宋体" w:hAnsi="宋体" w:cs="宋体"/>
          <w:bCs/>
          <w:color w:val="000000" w:themeColor="text1"/>
          <w:kern w:val="0"/>
          <w:sz w:val="24"/>
          <w:u w:val="single"/>
          <w14:textFill>
            <w14:solidFill>
              <w14:schemeClr w14:val="tx1"/>
            </w14:solidFill>
          </w14:textFill>
        </w:rPr>
        <w:t>方的3000万</w:t>
      </w:r>
      <w:r>
        <w:rPr>
          <w:rFonts w:hint="eastAsia" w:ascii="宋体" w:hAnsi="宋体" w:cs="宋体"/>
          <w:bCs/>
          <w:color w:val="000000" w:themeColor="text1"/>
          <w:kern w:val="0"/>
          <w:sz w:val="24"/>
          <w:u w:val="single"/>
          <w:lang w:val="en-US" w:eastAsia="zh-CN"/>
          <w14:textFill>
            <w14:solidFill>
              <w14:schemeClr w14:val="tx1"/>
            </w14:solidFill>
          </w14:textFill>
        </w:rPr>
        <w:t>收益之后，产生的收益按年度正常分配</w:t>
      </w:r>
      <w:r>
        <w:rPr>
          <w:rFonts w:hint="eastAsia" w:ascii="宋体" w:hAnsi="宋体" w:cs="宋体"/>
          <w:bCs/>
          <w:color w:val="000000" w:themeColor="text1"/>
          <w:kern w:val="0"/>
          <w:sz w:val="24"/>
          <w:u w:val="single"/>
          <w14:textFill>
            <w14:solidFill>
              <w14:schemeClr w14:val="tx1"/>
            </w14:solidFill>
          </w14:textFill>
        </w:rPr>
        <w:t>。</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5、若合作项目因产业政策调整、环保政策、不可抗力因素等非人为原因无法进行的，丙方应无条件无利息退回丁方2500万元预支电费收益。</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numPr>
          <w:ilvl w:val="0"/>
          <w:numId w:val="1"/>
        </w:num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各方权利和义务 </w:t>
      </w:r>
    </w:p>
    <w:p>
      <w:pPr>
        <w:snapToGrid w:val="0"/>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（一）油橄榄基地</w:t>
      </w:r>
      <w:r>
        <w:rPr>
          <w:rFonts w:ascii="宋体" w:hAnsi="宋体" w:cs="宋体"/>
          <w:color w:val="000000" w:themeColor="text1"/>
          <w:sz w:val="24"/>
          <w14:textFill>
            <w14:solidFill>
              <w14:schemeClr w14:val="tx1"/>
            </w14:solidFill>
          </w14:textFill>
        </w:rPr>
        <w:t>建设</w:t>
      </w:r>
      <w:r>
        <w:rPr>
          <w:rFonts w:hint="eastAsia" w:ascii="宋体" w:hAnsi="宋体" w:cs="宋体"/>
          <w:color w:val="000000" w:themeColor="text1"/>
          <w:sz w:val="24"/>
          <w14:textFill>
            <w14:solidFill>
              <w14:schemeClr w14:val="tx1"/>
            </w14:solidFill>
          </w14:textFill>
        </w:rPr>
        <w:t>光伏发电项目</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1、乙方及时向丁方提供营业执照、土地证或土地流转资料证明、流转费用清单等丁方需要的相关资料</w:t>
      </w:r>
      <w:r>
        <w:rPr>
          <w:rFonts w:hint="eastAsia" w:ascii="宋体" w:hAnsi="宋体" w:cs="宋体"/>
          <w:bCs/>
          <w:color w:val="000000" w:themeColor="text1"/>
          <w:kern w:val="0"/>
          <w:sz w:val="24"/>
          <w14:textFill>
            <w14:solidFill>
              <w14:schemeClr w14:val="tx1"/>
            </w14:solidFill>
          </w14:textFill>
        </w:rPr>
        <w:t>（具体清单详见附件）</w:t>
      </w:r>
      <w:r>
        <w:rPr>
          <w:rFonts w:hint="eastAsia" w:ascii="宋体" w:hAnsi="宋体" w:cs="宋体"/>
          <w:color w:val="000000" w:themeColor="text1"/>
          <w:sz w:val="24"/>
          <w14:textFill>
            <w14:solidFill>
              <w14:schemeClr w14:val="tx1"/>
            </w14:solidFill>
          </w14:textFill>
        </w:rPr>
        <w:t>。</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2、乙方协助丁方完成并网接入复核并取得电力接入批复。</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3、乙方及时配合丁方的项目公司与村民签署25年期限土地租赁协议或顺延乙方已签订租凭协议25年期限及政府所需证明资料。</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4、丁方应及时注册项目公司，开展项目建设、油橄榄基地基地运营等相关工作。</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（二）食用菌基地</w:t>
      </w:r>
      <w:r>
        <w:rPr>
          <w:rFonts w:ascii="宋体" w:hAnsi="宋体" w:cs="宋体"/>
          <w:color w:val="000000" w:themeColor="text1"/>
          <w:sz w:val="24"/>
          <w14:textFill>
            <w14:solidFill>
              <w14:schemeClr w14:val="tx1"/>
            </w14:solidFill>
          </w14:textFill>
        </w:rPr>
        <w:t>建设分布式</w:t>
      </w:r>
      <w:r>
        <w:rPr>
          <w:rFonts w:hint="eastAsia" w:ascii="宋体" w:hAnsi="宋体" w:cs="宋体"/>
          <w:color w:val="000000" w:themeColor="text1"/>
          <w:sz w:val="24"/>
          <w14:textFill>
            <w14:solidFill>
              <w14:schemeClr w14:val="tx1"/>
            </w14:solidFill>
          </w14:textFill>
        </w:rPr>
        <w:t>光伏及分散式风力电站项目</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丙方及时向丁方提供建筑物/构筑物业主的营业执照、房产证（或建设工程规划许可证、竣工验收备案证明）、建筑物/构筑物结构图及竣工图、电气一次接入图、电费结算凭证、变压器容量及负荷、消防及环保验收审批（备案）文件等丁方需要的相关资料</w:t>
      </w:r>
      <w:r>
        <w:rPr>
          <w:rFonts w:hint="eastAsia" w:ascii="宋体" w:hAnsi="宋体" w:cs="宋体"/>
          <w:bCs/>
          <w:color w:val="000000" w:themeColor="text1"/>
          <w:kern w:val="0"/>
          <w:sz w:val="24"/>
          <w14:textFill>
            <w14:solidFill>
              <w14:schemeClr w14:val="tx1"/>
            </w14:solidFill>
          </w14:textFill>
        </w:rPr>
        <w:t>（具体清单详见附件）</w:t>
      </w:r>
      <w:r>
        <w:rPr>
          <w:rFonts w:hint="eastAsia" w:ascii="宋体" w:hAnsi="宋体" w:cs="宋体"/>
          <w:color w:val="000000" w:themeColor="text1"/>
          <w:sz w:val="24"/>
          <w14:textFill>
            <w14:solidFill>
              <w14:schemeClr w14:val="tx1"/>
            </w14:solidFill>
          </w14:textFill>
        </w:rPr>
        <w:t>。</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2、丙方协助丁方完成屋顶荷载复核并取得电力接入批复。</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3、丙方及时与丁方的项目公司签署建筑物/构筑物租赁及合同、能源管理协议、电费结算协议。</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4、丁方应及时注册项目公司，开展项目建设前期工作。</w:t>
      </w:r>
    </w:p>
    <w:p>
      <w:p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第三条 合作保障机制</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甲、乙、丙、丁四方指定专人成立项目联合协调工作小组，负责协调落实合作事宜，以及做好日常工作联系和信息互通，研究决定四方合作的重大事宜，协调解决合作中的问题。</w:t>
      </w:r>
    </w:p>
    <w:p>
      <w:p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 保密条款</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方</w:t>
      </w:r>
      <w:r>
        <w:rPr>
          <w:rFonts w:hint="eastAsia" w:ascii="宋体" w:hAnsi="宋体" w:cs="宋体"/>
          <w:color w:val="000000" w:themeColor="text1"/>
          <w:sz w:val="24"/>
          <w14:textFill>
            <w14:solidFill>
              <w14:schemeClr w14:val="tx1"/>
            </w14:solidFill>
          </w14:textFill>
        </w:rPr>
        <w:t>应尽最大努力保护协议中所涉及的机密信息，包括但不限于四</w:t>
      </w:r>
      <w:r>
        <w:rPr>
          <w:rFonts w:ascii="宋体" w:hAnsi="宋体" w:cs="宋体"/>
          <w:color w:val="000000" w:themeColor="text1"/>
          <w:sz w:val="24"/>
          <w14:textFill>
            <w14:solidFill>
              <w14:schemeClr w14:val="tx1"/>
            </w14:solidFill>
          </w14:textFill>
        </w:rPr>
        <w:t>方在履行本协议过程中所知悉的对方商业、技术秘密信息</w:t>
      </w:r>
      <w:r>
        <w:rPr>
          <w:rFonts w:hint="eastAsia" w:ascii="宋体" w:hAnsi="宋体" w:cs="宋体"/>
          <w:color w:val="000000" w:themeColor="text1"/>
          <w:sz w:val="24"/>
          <w14:textFill>
            <w14:solidFill>
              <w14:schemeClr w14:val="tx1"/>
            </w14:solidFill>
          </w14:textFill>
        </w:rPr>
        <w:t>或其他</w:t>
      </w:r>
      <w:r>
        <w:rPr>
          <w:rFonts w:ascii="宋体" w:hAnsi="宋体" w:cs="宋体"/>
          <w:color w:val="000000" w:themeColor="text1"/>
          <w:sz w:val="24"/>
          <w14:textFill>
            <w14:solidFill>
              <w14:schemeClr w14:val="tx1"/>
            </w14:solidFill>
          </w14:textFill>
        </w:rPr>
        <w:t>对方所有的专有信息（以下称“保密信息”），均负有严格保密的义务，除非出现以下情况：（1）信息已经为社会公众所知悉；（2）信息拥有方</w:t>
      </w:r>
      <w:r>
        <w:rPr>
          <w:rFonts w:hint="eastAsia" w:ascii="宋体" w:hAnsi="宋体" w:cs="宋体"/>
          <w:color w:val="000000" w:themeColor="text1"/>
          <w:sz w:val="24"/>
          <w14:textFill>
            <w14:solidFill>
              <w14:schemeClr w14:val="tx1"/>
            </w14:solidFill>
          </w14:textFill>
        </w:rPr>
        <w:t>事先书面</w:t>
      </w:r>
      <w:r>
        <w:rPr>
          <w:rFonts w:ascii="宋体" w:hAnsi="宋体" w:cs="宋体"/>
          <w:color w:val="000000" w:themeColor="text1"/>
          <w:sz w:val="24"/>
          <w14:textFill>
            <w14:solidFill>
              <w14:schemeClr w14:val="tx1"/>
            </w14:solidFill>
          </w14:textFill>
        </w:rPr>
        <w:t>同意</w:t>
      </w:r>
      <w:r>
        <w:rPr>
          <w:rFonts w:hint="eastAsia" w:ascii="宋体" w:hAnsi="宋体" w:cs="宋体"/>
          <w:color w:val="000000" w:themeColor="text1"/>
          <w:sz w:val="24"/>
          <w14:textFill>
            <w14:solidFill>
              <w14:schemeClr w14:val="tx1"/>
            </w14:solidFill>
          </w14:textFill>
        </w:rPr>
        <w:t>或法律法规另有规定；</w:t>
      </w:r>
      <w:r>
        <w:rPr>
          <w:rFonts w:ascii="宋体" w:hAnsi="宋体" w:cs="宋体"/>
          <w:color w:val="000000" w:themeColor="text1"/>
          <w:sz w:val="24"/>
          <w14:textFill>
            <w14:solidFill>
              <w14:schemeClr w14:val="tx1"/>
            </w14:solidFill>
          </w14:textFill>
        </w:rPr>
        <w:t>（3）该信息法律程序或按上市条例要求披露。本协议任何一方因违反本保密条款而给对方造成损失的，应向受损方承担相应赔偿及相关责任</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本条款不因本意向书的终止而失效。</w:t>
      </w:r>
    </w:p>
    <w:p>
      <w:p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合作终止和协议解除的约定</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、四方</w:t>
      </w:r>
      <w:r>
        <w:rPr>
          <w:rFonts w:ascii="宋体" w:hAnsi="宋体" w:cs="宋体"/>
          <w:color w:val="000000" w:themeColor="text1"/>
          <w:sz w:val="24"/>
          <w14:textFill>
            <w14:solidFill>
              <w14:schemeClr w14:val="tx1"/>
            </w14:solidFill>
          </w14:textFill>
        </w:rPr>
        <w:t>协商一致本协议终止。</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、如因政策变化、不可抗力等客观原因，致使丁方放弃本项目投资的，或因政府审批原因导致项目投资不可继续的，本协议自动终止，各方互不承担责任。</w:t>
      </w:r>
    </w:p>
    <w:p>
      <w:pPr>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其他事项</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、本协议经四方法定代表人或授权代表签名并盖章之日生效。</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2、本协议合作内容的特殊性应具有排他性，乙、丙双方在签订协议后三个月内不得就本协议约定范围与其他方开展任何形式的新能源发电类项目的投资洽谈、合作与协议签订。油橄榄基地</w:t>
      </w:r>
      <w:r>
        <w:rPr>
          <w:rFonts w:ascii="宋体" w:hAnsi="宋体" w:cs="宋体"/>
          <w:color w:val="000000" w:themeColor="text1"/>
          <w:sz w:val="24"/>
          <w14:textFill>
            <w14:solidFill>
              <w14:schemeClr w14:val="tx1"/>
            </w14:solidFill>
          </w14:textFill>
        </w:rPr>
        <w:t>建设</w:t>
      </w:r>
      <w:r>
        <w:rPr>
          <w:rFonts w:hint="eastAsia" w:ascii="宋体" w:hAnsi="宋体" w:cs="宋体"/>
          <w:color w:val="000000" w:themeColor="text1"/>
          <w:sz w:val="24"/>
          <w14:textFill>
            <w14:solidFill>
              <w14:schemeClr w14:val="tx1"/>
            </w14:solidFill>
          </w14:textFill>
        </w:rPr>
        <w:t>光伏发电项目、食用菌基地</w:t>
      </w:r>
      <w:r>
        <w:rPr>
          <w:rFonts w:ascii="宋体" w:hAnsi="宋体" w:cs="宋体"/>
          <w:color w:val="000000" w:themeColor="text1"/>
          <w:sz w:val="24"/>
          <w14:textFill>
            <w14:solidFill>
              <w14:schemeClr w14:val="tx1"/>
            </w14:solidFill>
          </w14:textFill>
        </w:rPr>
        <w:t>建设分布式</w:t>
      </w:r>
      <w:r>
        <w:rPr>
          <w:rFonts w:hint="eastAsia" w:ascii="宋体" w:hAnsi="宋体" w:cs="宋体"/>
          <w:color w:val="000000" w:themeColor="text1"/>
          <w:sz w:val="24"/>
          <w14:textFill>
            <w14:solidFill>
              <w14:schemeClr w14:val="tx1"/>
            </w14:solidFill>
          </w14:textFill>
        </w:rPr>
        <w:t>光伏及分散式风力电站项目中任一项目，若丁方三个月还未开工，乙、丙双方有权另行选择合作方，丁方支付的500万合作诚意金（合同签订后转为预付收益款）不予退还。</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3、协议期内四方可签订补充协议，可针对未尽事宜签订补充协议，补充协议为本协议的有效组成部分，但不得违背本协议约定内容和原则，与主协议具有同等法律效力。</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4、本协议为甲、乙、丙、丁四方合作意向协议，正式合作协议以后续签订屋顶租赁及能源管理协议为准。</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5、凡因履行本合同而发生的一切争议，各方首先应争取通过友好协商方式解决，若未能解决的应在</w:t>
      </w:r>
      <w:r>
        <w:rPr>
          <w:rFonts w:hint="eastAsia" w:ascii="宋体" w:hAnsi="宋体" w:cs="宋体"/>
          <w:color w:val="000000" w:themeColor="text1"/>
          <w:sz w:val="24"/>
          <w:u w:val="single"/>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所在地人民法院提前诉讼</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6、本协议一式肆份，各方各执贰份，具有同等法律效力。</w:t>
      </w:r>
    </w:p>
    <w:p>
      <w:pPr>
        <w:spacing w:line="400" w:lineRule="exact"/>
        <w:ind w:firstLine="241" w:firstLineChars="100"/>
        <w:rPr>
          <w:rFonts w:ascii="宋体" w:hAnsi="宋体" w:cs="宋体"/>
          <w:b/>
          <w:sz w:val="24"/>
        </w:rPr>
      </w:pPr>
      <w:r>
        <w:rPr>
          <w:rFonts w:hint="eastAsia" w:ascii="宋体" w:hAnsi="宋体" w:cs="宋体"/>
          <w:b/>
          <w:color w:val="000000" w:themeColor="text1"/>
          <w:sz w:val="24"/>
          <w14:textFill>
            <w14:solidFill>
              <w14:schemeClr w14:val="tx1"/>
            </w14:solidFill>
          </w14:textFill>
        </w:rPr>
        <w:t>（以下无正文，为签署页）</w:t>
      </w:r>
      <w:bookmarkStart w:id="0" w:name="_GoBack"/>
      <w:bookmarkEnd w:id="0"/>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sz w:val="24"/>
        </w:rPr>
        <w:t>签 署 页</w:t>
      </w:r>
    </w:p>
    <w:p>
      <w:pPr>
        <w:pStyle w:val="13"/>
        <w:spacing w:line="400" w:lineRule="exact"/>
        <w:rPr>
          <w:rFonts w:ascii="宋体" w:hAnsi="宋体" w:eastAsia="宋体" w:cs="宋体"/>
          <w:b/>
          <w:sz w:val="24"/>
          <w:szCs w:val="24"/>
          <w:lang w:eastAsia="zh-CN"/>
        </w:rPr>
      </w:pPr>
    </w:p>
    <w:p>
      <w:pPr>
        <w:pStyle w:val="13"/>
        <w:spacing w:line="400" w:lineRule="exact"/>
        <w:rPr>
          <w:rFonts w:ascii="宋体" w:hAnsi="宋体" w:eastAsia="宋体" w:cs="宋体"/>
          <w:b/>
          <w:sz w:val="24"/>
          <w:szCs w:val="24"/>
          <w:lang w:eastAsia="zh-CN"/>
        </w:rPr>
      </w:pPr>
    </w:p>
    <w:p>
      <w:pPr>
        <w:pStyle w:val="13"/>
        <w:spacing w:line="400" w:lineRule="exact"/>
        <w:rPr>
          <w:rFonts w:ascii="宋体" w:hAnsi="宋体" w:eastAsia="宋体" w:cs="宋体"/>
          <w:b/>
          <w:sz w:val="24"/>
          <w:szCs w:val="24"/>
          <w:lang w:eastAsia="zh-CN"/>
        </w:rPr>
      </w:pPr>
    </w:p>
    <w:p>
      <w:pPr>
        <w:pStyle w:val="13"/>
        <w:spacing w:line="400" w:lineRule="exact"/>
        <w:rPr>
          <w:rFonts w:ascii="宋体" w:hAnsi="宋体" w:eastAsia="宋体" w:cs="宋体"/>
          <w:b/>
          <w:sz w:val="24"/>
          <w:szCs w:val="24"/>
          <w:lang w:val="es-ES" w:eastAsia="zh-CN"/>
        </w:rPr>
      </w:pPr>
    </w:p>
    <w:p>
      <w:pPr>
        <w:pStyle w:val="13"/>
        <w:spacing w:line="400" w:lineRule="exact"/>
        <w:rPr>
          <w:rFonts w:ascii="宋体" w:hAnsi="宋体" w:eastAsia="宋体" w:cs="宋体"/>
          <w:sz w:val="24"/>
          <w:szCs w:val="24"/>
          <w:lang w:eastAsia="zh-CN"/>
        </w:rPr>
      </w:pPr>
      <w:r>
        <w:rPr>
          <w:rFonts w:hint="eastAsia" w:ascii="宋体" w:hAnsi="宋体" w:eastAsia="宋体" w:cs="宋体"/>
          <w:b/>
          <w:sz w:val="24"/>
          <w:szCs w:val="24"/>
          <w:lang w:val="es-ES" w:eastAsia="zh-CN"/>
        </w:rPr>
        <w:t>甲 方：（</w:t>
      </w:r>
      <w:r>
        <w:rPr>
          <w:rFonts w:hint="eastAsia" w:ascii="宋体" w:hAnsi="宋体" w:eastAsia="宋体" w:cs="宋体"/>
          <w:sz w:val="24"/>
          <w:szCs w:val="24"/>
          <w:lang w:eastAsia="zh-CN"/>
        </w:rPr>
        <w:t>盖章</w:t>
      </w:r>
      <w:r>
        <w:rPr>
          <w:rFonts w:hint="eastAsia" w:ascii="宋体" w:hAnsi="宋体" w:eastAsia="宋体" w:cs="宋体"/>
          <w:b/>
          <w:sz w:val="24"/>
          <w:szCs w:val="24"/>
          <w:lang w:val="es-ES" w:eastAsia="zh-CN"/>
        </w:rPr>
        <w:t>）</w:t>
      </w:r>
      <w:r>
        <w:rPr>
          <w:rFonts w:hint="eastAsia" w:ascii="宋体" w:hAnsi="宋体" w:eastAsia="宋体" w:cs="宋体"/>
          <w:b/>
          <w:sz w:val="24"/>
          <w:szCs w:val="24"/>
          <w:lang w:eastAsia="zh-CN"/>
        </w:rPr>
        <w:t xml:space="preserve">                        乙 方：（盖章）                </w:t>
      </w:r>
    </w:p>
    <w:p>
      <w:pPr>
        <w:pStyle w:val="13"/>
        <w:spacing w:line="400" w:lineRule="exact"/>
        <w:outlineLvl w:val="0"/>
        <w:rPr>
          <w:rFonts w:ascii="宋体" w:hAnsi="宋体" w:eastAsia="宋体" w:cs="宋体"/>
          <w:bCs/>
          <w:sz w:val="24"/>
          <w:szCs w:val="24"/>
          <w:lang w:eastAsia="zh-CN"/>
        </w:rPr>
      </w:pPr>
    </w:p>
    <w:p>
      <w:pPr>
        <w:pStyle w:val="13"/>
        <w:spacing w:line="400" w:lineRule="exact"/>
        <w:rPr>
          <w:rFonts w:ascii="宋体" w:hAnsi="宋体" w:eastAsia="宋体" w:cs="宋体"/>
          <w:bCs/>
          <w:sz w:val="24"/>
          <w:szCs w:val="24"/>
          <w:lang w:eastAsia="zh-CN"/>
        </w:rPr>
      </w:pPr>
      <w:r>
        <w:rPr>
          <w:rFonts w:hint="eastAsia" w:ascii="宋体" w:hAnsi="宋体" w:eastAsia="宋体" w:cs="宋体"/>
          <w:bCs/>
          <w:sz w:val="24"/>
          <w:szCs w:val="24"/>
          <w:lang w:eastAsia="zh-CN"/>
        </w:rPr>
        <w:t>授权代表：                            授权代表：</w:t>
      </w:r>
    </w:p>
    <w:p>
      <w:pPr>
        <w:spacing w:line="400" w:lineRule="exact"/>
        <w:rPr>
          <w:rFonts w:ascii="宋体" w:hAnsi="宋体" w:cs="宋体"/>
          <w:sz w:val="24"/>
        </w:rPr>
      </w:pPr>
    </w:p>
    <w:p>
      <w:pPr>
        <w:spacing w:line="400" w:lineRule="exact"/>
        <w:rPr>
          <w:rFonts w:ascii="宋体" w:hAnsi="宋体" w:cs="宋体"/>
          <w:sz w:val="24"/>
        </w:rPr>
      </w:pPr>
    </w:p>
    <w:p>
      <w:pPr>
        <w:pStyle w:val="13"/>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签署日期：  年  月  日                签署日期：    年   月   日</w:t>
      </w:r>
    </w:p>
    <w:p>
      <w:pPr>
        <w:pStyle w:val="13"/>
        <w:spacing w:line="400" w:lineRule="exact"/>
        <w:rPr>
          <w:rFonts w:ascii="宋体" w:hAnsi="宋体" w:eastAsia="宋体" w:cs="宋体"/>
          <w:sz w:val="24"/>
          <w:szCs w:val="24"/>
          <w:lang w:eastAsia="zh-CN"/>
        </w:rPr>
      </w:pPr>
    </w:p>
    <w:p>
      <w:pPr>
        <w:pStyle w:val="13"/>
        <w:spacing w:line="400" w:lineRule="exact"/>
        <w:rPr>
          <w:rFonts w:ascii="宋体" w:hAnsi="宋体" w:eastAsia="宋体" w:cs="宋体"/>
          <w:sz w:val="24"/>
          <w:szCs w:val="24"/>
          <w:lang w:eastAsia="zh-CN"/>
        </w:rPr>
      </w:pPr>
    </w:p>
    <w:p>
      <w:pPr>
        <w:pStyle w:val="13"/>
        <w:spacing w:line="400" w:lineRule="exact"/>
        <w:rPr>
          <w:rFonts w:ascii="宋体" w:hAnsi="宋体" w:eastAsia="宋体" w:cs="宋体"/>
          <w:sz w:val="24"/>
          <w:szCs w:val="24"/>
          <w:lang w:eastAsia="zh-CN"/>
        </w:rPr>
      </w:pPr>
    </w:p>
    <w:p>
      <w:pPr>
        <w:pStyle w:val="13"/>
        <w:spacing w:line="400" w:lineRule="exact"/>
        <w:rPr>
          <w:rFonts w:ascii="宋体" w:hAnsi="宋体" w:eastAsia="宋体" w:cs="宋体"/>
          <w:sz w:val="24"/>
          <w:szCs w:val="24"/>
          <w:lang w:eastAsia="zh-CN"/>
        </w:rPr>
      </w:pPr>
    </w:p>
    <w:p>
      <w:pPr>
        <w:pStyle w:val="13"/>
        <w:spacing w:line="400" w:lineRule="exact"/>
        <w:rPr>
          <w:rFonts w:ascii="宋体" w:hAnsi="宋体" w:eastAsia="宋体" w:cs="宋体"/>
          <w:b/>
          <w:sz w:val="24"/>
          <w:szCs w:val="24"/>
          <w:lang w:val="es-ES" w:eastAsia="zh-CN"/>
        </w:rPr>
      </w:pPr>
    </w:p>
    <w:p>
      <w:pPr>
        <w:pStyle w:val="13"/>
        <w:spacing w:line="400" w:lineRule="exact"/>
        <w:rPr>
          <w:rFonts w:ascii="宋体" w:hAnsi="宋体" w:eastAsia="宋体" w:cs="宋体"/>
          <w:sz w:val="24"/>
          <w:szCs w:val="24"/>
          <w:lang w:eastAsia="zh-CN"/>
        </w:rPr>
      </w:pPr>
      <w:r>
        <w:rPr>
          <w:rFonts w:hint="eastAsia" w:ascii="宋体" w:hAnsi="宋体" w:eastAsia="宋体" w:cs="宋体"/>
          <w:b/>
          <w:sz w:val="24"/>
          <w:szCs w:val="24"/>
          <w:lang w:eastAsia="zh-CN"/>
        </w:rPr>
        <w:t>丙</w:t>
      </w:r>
      <w:r>
        <w:rPr>
          <w:rFonts w:hint="eastAsia" w:ascii="宋体" w:hAnsi="宋体" w:eastAsia="宋体" w:cs="宋体"/>
          <w:b/>
          <w:sz w:val="24"/>
          <w:szCs w:val="24"/>
          <w:lang w:val="es-ES" w:eastAsia="zh-CN"/>
        </w:rPr>
        <w:t xml:space="preserve"> 方：（</w:t>
      </w:r>
      <w:r>
        <w:rPr>
          <w:rFonts w:hint="eastAsia" w:ascii="宋体" w:hAnsi="宋体" w:eastAsia="宋体" w:cs="宋体"/>
          <w:sz w:val="24"/>
          <w:szCs w:val="24"/>
          <w:lang w:eastAsia="zh-CN"/>
        </w:rPr>
        <w:t>盖章</w:t>
      </w:r>
      <w:r>
        <w:rPr>
          <w:rFonts w:hint="eastAsia" w:ascii="宋体" w:hAnsi="宋体" w:eastAsia="宋体" w:cs="宋体"/>
          <w:b/>
          <w:sz w:val="24"/>
          <w:szCs w:val="24"/>
          <w:lang w:val="es-ES" w:eastAsia="zh-CN"/>
        </w:rPr>
        <w:t>）</w:t>
      </w:r>
      <w:r>
        <w:rPr>
          <w:rFonts w:hint="eastAsia" w:ascii="宋体" w:hAnsi="宋体" w:eastAsia="宋体" w:cs="宋体"/>
          <w:b/>
          <w:sz w:val="24"/>
          <w:szCs w:val="24"/>
          <w:lang w:eastAsia="zh-CN"/>
        </w:rPr>
        <w:t xml:space="preserve">                       丁方：（盖章）                    </w:t>
      </w:r>
    </w:p>
    <w:p>
      <w:pPr>
        <w:pStyle w:val="13"/>
        <w:spacing w:line="400" w:lineRule="exact"/>
        <w:outlineLvl w:val="0"/>
        <w:rPr>
          <w:rFonts w:ascii="宋体" w:hAnsi="宋体" w:eastAsia="宋体" w:cs="宋体"/>
          <w:bCs/>
          <w:sz w:val="24"/>
          <w:szCs w:val="24"/>
          <w:lang w:eastAsia="zh-CN"/>
        </w:rPr>
      </w:pPr>
    </w:p>
    <w:p>
      <w:pPr>
        <w:pStyle w:val="13"/>
        <w:spacing w:line="400" w:lineRule="exact"/>
        <w:rPr>
          <w:rFonts w:ascii="宋体" w:hAnsi="宋体" w:eastAsia="宋体" w:cs="宋体"/>
          <w:bCs/>
          <w:sz w:val="24"/>
          <w:szCs w:val="24"/>
          <w:lang w:eastAsia="zh-CN"/>
        </w:rPr>
      </w:pPr>
      <w:r>
        <w:rPr>
          <w:rFonts w:hint="eastAsia" w:ascii="宋体" w:hAnsi="宋体" w:eastAsia="宋体" w:cs="宋体"/>
          <w:bCs/>
          <w:sz w:val="24"/>
          <w:szCs w:val="24"/>
          <w:lang w:eastAsia="zh-CN"/>
        </w:rPr>
        <w:t>授权代表：                            授权代表：</w:t>
      </w:r>
    </w:p>
    <w:p>
      <w:pPr>
        <w:spacing w:line="400" w:lineRule="exact"/>
        <w:rPr>
          <w:rFonts w:ascii="宋体" w:hAnsi="宋体" w:cs="宋体"/>
          <w:sz w:val="24"/>
        </w:rPr>
      </w:pPr>
    </w:p>
    <w:p>
      <w:pPr>
        <w:spacing w:line="400" w:lineRule="exact"/>
        <w:rPr>
          <w:rFonts w:ascii="宋体" w:hAnsi="宋体" w:cs="宋体"/>
          <w:sz w:val="24"/>
        </w:rPr>
      </w:pPr>
    </w:p>
    <w:p>
      <w:pPr>
        <w:pStyle w:val="13"/>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签署日期：  年  月  日                签署日期：    年  月  日</w:t>
      </w:r>
    </w:p>
    <w:p>
      <w:pPr>
        <w:pStyle w:val="13"/>
        <w:spacing w:line="400" w:lineRule="exact"/>
        <w:rPr>
          <w:rFonts w:ascii="宋体" w:hAnsi="宋体" w:eastAsia="宋体" w:cs="宋体"/>
          <w:sz w:val="24"/>
          <w:szCs w:val="24"/>
          <w:lang w:eastAsia="zh-CN"/>
        </w:rPr>
      </w:pPr>
    </w:p>
    <w:p>
      <w:pPr>
        <w:pStyle w:val="13"/>
        <w:spacing w:line="400" w:lineRule="exact"/>
        <w:rPr>
          <w:rFonts w:ascii="宋体" w:hAnsi="宋体" w:eastAsia="宋体" w:cs="宋体"/>
          <w:sz w:val="24"/>
          <w:szCs w:val="24"/>
          <w:lang w:eastAsia="zh-CN"/>
        </w:rPr>
      </w:pPr>
    </w:p>
    <w:p>
      <w:pPr>
        <w:spacing w:line="400" w:lineRule="exact"/>
        <w:rPr>
          <w:rFonts w:ascii="宋体" w:hAnsi="宋体" w:cs="宋体"/>
          <w:sz w:val="24"/>
        </w:rPr>
      </w:pPr>
    </w:p>
    <w:p>
      <w:pPr>
        <w:spacing w:line="400" w:lineRule="exact"/>
        <w:rPr>
          <w:rFonts w:ascii="宋体" w:hAnsi="宋体" w:cs="宋体"/>
          <w:sz w:val="24"/>
        </w:rPr>
      </w:pPr>
    </w:p>
    <w:sectPr>
      <w:footerReference r:id="rId3"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1025"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ujiM1QAAAAQBAAAPAAAAAAAAAAEAIAAAACIAAABkcnMvZG93bnJldi54bWxQSwECFAAU&#10;AAAACACHTuJAf4Zq5PQBAAD0AwAADgAAAAAAAAABACAAAAAkAQAAZHJzL2Uyb0RvYy54bWxQSwUG&#10;AAAAAAYABgBZAQAAigUAAAAA&#10;">
          <v:path/>
          <v:fill on="f" focussize="0,0"/>
          <v:stroke on="f" weight="1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4</w:t>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16BBB"/>
    <w:multiLevelType w:val="singleLevel"/>
    <w:tmpl w:val="91D16BBB"/>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zOWZkN2MyY2VhM2U4YWU0NjQyMmM5NjlkMWQxN2UifQ=="/>
  </w:docVars>
  <w:rsids>
    <w:rsidRoot w:val="00FA1245"/>
    <w:rsid w:val="000072C5"/>
    <w:rsid w:val="0003650C"/>
    <w:rsid w:val="00047561"/>
    <w:rsid w:val="00071952"/>
    <w:rsid w:val="00094E5C"/>
    <w:rsid w:val="000A2454"/>
    <w:rsid w:val="000B6128"/>
    <w:rsid w:val="000E45C9"/>
    <w:rsid w:val="001115CA"/>
    <w:rsid w:val="001455A9"/>
    <w:rsid w:val="00145CC8"/>
    <w:rsid w:val="001517D9"/>
    <w:rsid w:val="001C005C"/>
    <w:rsid w:val="001C40B5"/>
    <w:rsid w:val="001D63C6"/>
    <w:rsid w:val="001E4DFB"/>
    <w:rsid w:val="001F4E2E"/>
    <w:rsid w:val="0023319A"/>
    <w:rsid w:val="00235C16"/>
    <w:rsid w:val="002621B6"/>
    <w:rsid w:val="00262CC3"/>
    <w:rsid w:val="00293130"/>
    <w:rsid w:val="002C40BC"/>
    <w:rsid w:val="002E3F8F"/>
    <w:rsid w:val="00306FBD"/>
    <w:rsid w:val="00316629"/>
    <w:rsid w:val="003244A3"/>
    <w:rsid w:val="003311A3"/>
    <w:rsid w:val="003709AB"/>
    <w:rsid w:val="00382ABB"/>
    <w:rsid w:val="003904F4"/>
    <w:rsid w:val="003E04AF"/>
    <w:rsid w:val="00460D5E"/>
    <w:rsid w:val="0046642D"/>
    <w:rsid w:val="0048417F"/>
    <w:rsid w:val="00495DE3"/>
    <w:rsid w:val="004A5E54"/>
    <w:rsid w:val="0050085E"/>
    <w:rsid w:val="005142E5"/>
    <w:rsid w:val="00537D7B"/>
    <w:rsid w:val="00551EF1"/>
    <w:rsid w:val="00606E36"/>
    <w:rsid w:val="0061380C"/>
    <w:rsid w:val="00623148"/>
    <w:rsid w:val="00650CF1"/>
    <w:rsid w:val="006743BB"/>
    <w:rsid w:val="0069171E"/>
    <w:rsid w:val="00697789"/>
    <w:rsid w:val="006A6552"/>
    <w:rsid w:val="006A6DB8"/>
    <w:rsid w:val="006B5250"/>
    <w:rsid w:val="006C48B1"/>
    <w:rsid w:val="006E3DD9"/>
    <w:rsid w:val="006E7778"/>
    <w:rsid w:val="006F69D6"/>
    <w:rsid w:val="007058C3"/>
    <w:rsid w:val="007214E0"/>
    <w:rsid w:val="00740DED"/>
    <w:rsid w:val="00743286"/>
    <w:rsid w:val="00744CA1"/>
    <w:rsid w:val="0077024E"/>
    <w:rsid w:val="00795B5A"/>
    <w:rsid w:val="007A6058"/>
    <w:rsid w:val="007A7BA9"/>
    <w:rsid w:val="007B1986"/>
    <w:rsid w:val="007B2056"/>
    <w:rsid w:val="007D00DC"/>
    <w:rsid w:val="007D2A29"/>
    <w:rsid w:val="007D327C"/>
    <w:rsid w:val="007D658E"/>
    <w:rsid w:val="008178D6"/>
    <w:rsid w:val="0083134D"/>
    <w:rsid w:val="00842842"/>
    <w:rsid w:val="0084757D"/>
    <w:rsid w:val="0088300D"/>
    <w:rsid w:val="00883A63"/>
    <w:rsid w:val="00887D52"/>
    <w:rsid w:val="00891E24"/>
    <w:rsid w:val="008E2FB1"/>
    <w:rsid w:val="00942636"/>
    <w:rsid w:val="009429F6"/>
    <w:rsid w:val="00961A87"/>
    <w:rsid w:val="0097539A"/>
    <w:rsid w:val="00977E01"/>
    <w:rsid w:val="009901A3"/>
    <w:rsid w:val="00991723"/>
    <w:rsid w:val="009B297A"/>
    <w:rsid w:val="009B4309"/>
    <w:rsid w:val="009F0463"/>
    <w:rsid w:val="00A32F28"/>
    <w:rsid w:val="00A6059E"/>
    <w:rsid w:val="00A84BD5"/>
    <w:rsid w:val="00AD0FF9"/>
    <w:rsid w:val="00AD73CC"/>
    <w:rsid w:val="00B23187"/>
    <w:rsid w:val="00B308E7"/>
    <w:rsid w:val="00B34B4F"/>
    <w:rsid w:val="00B53D4E"/>
    <w:rsid w:val="00B76698"/>
    <w:rsid w:val="00B86792"/>
    <w:rsid w:val="00B90318"/>
    <w:rsid w:val="00B96BFA"/>
    <w:rsid w:val="00BA1017"/>
    <w:rsid w:val="00BA19DE"/>
    <w:rsid w:val="00BF6C2C"/>
    <w:rsid w:val="00C00BD4"/>
    <w:rsid w:val="00C03168"/>
    <w:rsid w:val="00C220EF"/>
    <w:rsid w:val="00C25DA5"/>
    <w:rsid w:val="00C3474D"/>
    <w:rsid w:val="00C4115C"/>
    <w:rsid w:val="00C51826"/>
    <w:rsid w:val="00C67062"/>
    <w:rsid w:val="00C82D21"/>
    <w:rsid w:val="00C848CA"/>
    <w:rsid w:val="00C84C9C"/>
    <w:rsid w:val="00C91E3C"/>
    <w:rsid w:val="00CE2C13"/>
    <w:rsid w:val="00D02D17"/>
    <w:rsid w:val="00D13363"/>
    <w:rsid w:val="00D145D2"/>
    <w:rsid w:val="00D2644C"/>
    <w:rsid w:val="00D301F4"/>
    <w:rsid w:val="00D548DE"/>
    <w:rsid w:val="00D54EA2"/>
    <w:rsid w:val="00D56D0F"/>
    <w:rsid w:val="00D60A63"/>
    <w:rsid w:val="00D70A27"/>
    <w:rsid w:val="00D85897"/>
    <w:rsid w:val="00D91208"/>
    <w:rsid w:val="00D91A1A"/>
    <w:rsid w:val="00DA1792"/>
    <w:rsid w:val="00DA4B21"/>
    <w:rsid w:val="00DF09AD"/>
    <w:rsid w:val="00E1429F"/>
    <w:rsid w:val="00E2257E"/>
    <w:rsid w:val="00E272F2"/>
    <w:rsid w:val="00E33C24"/>
    <w:rsid w:val="00E62840"/>
    <w:rsid w:val="00EA5165"/>
    <w:rsid w:val="00EB345B"/>
    <w:rsid w:val="00EB6EE3"/>
    <w:rsid w:val="00ED2D6B"/>
    <w:rsid w:val="00EF04AF"/>
    <w:rsid w:val="00EF676F"/>
    <w:rsid w:val="00F26053"/>
    <w:rsid w:val="00F308E0"/>
    <w:rsid w:val="00F41173"/>
    <w:rsid w:val="00F4186F"/>
    <w:rsid w:val="00F65366"/>
    <w:rsid w:val="00F747C0"/>
    <w:rsid w:val="00F76228"/>
    <w:rsid w:val="00FA1245"/>
    <w:rsid w:val="00FA38CF"/>
    <w:rsid w:val="00FD3082"/>
    <w:rsid w:val="01D1627A"/>
    <w:rsid w:val="04C96EBE"/>
    <w:rsid w:val="05F15F19"/>
    <w:rsid w:val="07FA290D"/>
    <w:rsid w:val="081E0B1B"/>
    <w:rsid w:val="0C2D57D1"/>
    <w:rsid w:val="0C54649C"/>
    <w:rsid w:val="10052260"/>
    <w:rsid w:val="14FF243A"/>
    <w:rsid w:val="155F6CF8"/>
    <w:rsid w:val="183A7F71"/>
    <w:rsid w:val="18703C5A"/>
    <w:rsid w:val="18EE7CE7"/>
    <w:rsid w:val="1C9D353F"/>
    <w:rsid w:val="1D1D5BB6"/>
    <w:rsid w:val="1DE65C41"/>
    <w:rsid w:val="1ED52C08"/>
    <w:rsid w:val="1ED63AA6"/>
    <w:rsid w:val="1EEA7C30"/>
    <w:rsid w:val="1F057CB5"/>
    <w:rsid w:val="222039B6"/>
    <w:rsid w:val="264D0AF2"/>
    <w:rsid w:val="29501B85"/>
    <w:rsid w:val="2B093113"/>
    <w:rsid w:val="2B65530C"/>
    <w:rsid w:val="2BF961FD"/>
    <w:rsid w:val="2C3C2D12"/>
    <w:rsid w:val="2D7921CC"/>
    <w:rsid w:val="2E0727DB"/>
    <w:rsid w:val="303F1AB7"/>
    <w:rsid w:val="34171F6C"/>
    <w:rsid w:val="350A4D83"/>
    <w:rsid w:val="355552CD"/>
    <w:rsid w:val="35655572"/>
    <w:rsid w:val="36477F6A"/>
    <w:rsid w:val="369235E6"/>
    <w:rsid w:val="370F09AA"/>
    <w:rsid w:val="38AB2BE6"/>
    <w:rsid w:val="3BF6273C"/>
    <w:rsid w:val="3C422C4B"/>
    <w:rsid w:val="3D9D69F5"/>
    <w:rsid w:val="40DE6F9F"/>
    <w:rsid w:val="417B6C14"/>
    <w:rsid w:val="4233620C"/>
    <w:rsid w:val="441A031E"/>
    <w:rsid w:val="444F1F65"/>
    <w:rsid w:val="4691012F"/>
    <w:rsid w:val="46A560BE"/>
    <w:rsid w:val="47BA5310"/>
    <w:rsid w:val="4B3A2B43"/>
    <w:rsid w:val="4BF24BD8"/>
    <w:rsid w:val="4D9A1FBF"/>
    <w:rsid w:val="4EAE7C6E"/>
    <w:rsid w:val="4EF332B6"/>
    <w:rsid w:val="4F8B5318"/>
    <w:rsid w:val="4FB52B52"/>
    <w:rsid w:val="4FC60130"/>
    <w:rsid w:val="50C12AAC"/>
    <w:rsid w:val="520A2A24"/>
    <w:rsid w:val="53F76E50"/>
    <w:rsid w:val="565A2EA5"/>
    <w:rsid w:val="567B3930"/>
    <w:rsid w:val="57AA72A2"/>
    <w:rsid w:val="594A0260"/>
    <w:rsid w:val="5F4973A1"/>
    <w:rsid w:val="62757F11"/>
    <w:rsid w:val="62E21FE6"/>
    <w:rsid w:val="63753944"/>
    <w:rsid w:val="63F9053A"/>
    <w:rsid w:val="68FC5643"/>
    <w:rsid w:val="6AA35371"/>
    <w:rsid w:val="6BB46962"/>
    <w:rsid w:val="6C235945"/>
    <w:rsid w:val="6FC0545D"/>
    <w:rsid w:val="70DD29A5"/>
    <w:rsid w:val="71A30B93"/>
    <w:rsid w:val="72C00708"/>
    <w:rsid w:val="72C47013"/>
    <w:rsid w:val="75DF1051"/>
    <w:rsid w:val="76782238"/>
    <w:rsid w:val="76B87A21"/>
    <w:rsid w:val="7DAD67E6"/>
    <w:rsid w:val="7E9D65C1"/>
    <w:rsid w:val="7F875300"/>
    <w:rsid w:val="7FF5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page number"/>
    <w:basedOn w:val="8"/>
    <w:qFormat/>
    <w:uiPriority w:val="0"/>
    <w:rPr>
      <w:rFonts w:cs="Times New Roman"/>
    </w:rPr>
  </w:style>
  <w:style w:type="character" w:styleId="10">
    <w:name w:val="annotation reference"/>
    <w:basedOn w:val="8"/>
    <w:semiHidden/>
    <w:unhideWhenUsed/>
    <w:qFormat/>
    <w:uiPriority w:val="99"/>
    <w:rPr>
      <w:sz w:val="21"/>
      <w:szCs w:val="21"/>
    </w:rPr>
  </w:style>
  <w:style w:type="character" w:customStyle="1" w:styleId="11">
    <w:name w:val="页脚 Char"/>
    <w:basedOn w:val="8"/>
    <w:link w:val="4"/>
    <w:qFormat/>
    <w:uiPriority w:val="0"/>
    <w:rPr>
      <w:rFonts w:ascii="Times New Roman" w:hAnsi="Times New Roman" w:eastAsia="宋体" w:cs="Times New Roman"/>
      <w:sz w:val="18"/>
      <w:szCs w:val="18"/>
    </w:rPr>
  </w:style>
  <w:style w:type="paragraph" w:customStyle="1" w:styleId="12">
    <w:name w:val="Center"/>
    <w:basedOn w:val="1"/>
    <w:qFormat/>
    <w:uiPriority w:val="0"/>
    <w:pPr>
      <w:spacing w:after="240" w:line="380" w:lineRule="exact"/>
      <w:jc w:val="center"/>
    </w:pPr>
    <w:rPr>
      <w:rFonts w:eastAsia="华文楷体"/>
      <w:sz w:val="28"/>
      <w:szCs w:val="28"/>
      <w:lang w:eastAsia="zh-TW"/>
    </w:rPr>
  </w:style>
  <w:style w:type="paragraph" w:customStyle="1" w:styleId="13">
    <w:name w:val="Signature1"/>
    <w:basedOn w:val="1"/>
    <w:qFormat/>
    <w:uiPriority w:val="0"/>
    <w:pPr>
      <w:tabs>
        <w:tab w:val="left" w:pos="720"/>
        <w:tab w:val="left" w:pos="4752"/>
        <w:tab w:val="left" w:pos="5472"/>
      </w:tabs>
      <w:spacing w:line="380" w:lineRule="exact"/>
      <w:jc w:val="left"/>
    </w:pPr>
    <w:rPr>
      <w:rFonts w:eastAsia="华文楷体"/>
      <w:sz w:val="28"/>
      <w:szCs w:val="28"/>
      <w:lang w:eastAsia="zh-TW"/>
    </w:rPr>
  </w:style>
  <w:style w:type="character" w:customStyle="1" w:styleId="14">
    <w:name w:val="页眉 Char"/>
    <w:basedOn w:val="8"/>
    <w:link w:val="5"/>
    <w:qFormat/>
    <w:uiPriority w:val="99"/>
    <w:rPr>
      <w:rFonts w:ascii="Times New Roman" w:hAnsi="Times New Roman" w:eastAsia="宋体" w:cs="Times New Roman"/>
      <w:sz w:val="18"/>
      <w:szCs w:val="18"/>
    </w:rPr>
  </w:style>
  <w:style w:type="character" w:customStyle="1" w:styleId="15">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6">
    <w:name w:val="批注主题 Char"/>
    <w:basedOn w:val="15"/>
    <w:link w:val="6"/>
    <w:semiHidden/>
    <w:qFormat/>
    <w:uiPriority w:val="99"/>
    <w:rPr>
      <w:rFonts w:ascii="Times New Roman" w:hAnsi="Times New Roman" w:eastAsia="宋体" w:cs="Times New Roman"/>
      <w:b/>
      <w:bCs/>
      <w:kern w:val="2"/>
      <w:sz w:val="21"/>
      <w:szCs w:val="24"/>
    </w:rPr>
  </w:style>
  <w:style w:type="character" w:customStyle="1" w:styleId="17">
    <w:name w:val="批注框文本 Char"/>
    <w:basedOn w:val="8"/>
    <w:link w:val="3"/>
    <w:semiHidden/>
    <w:qFormat/>
    <w:uiPriority w:val="99"/>
    <w:rPr>
      <w:rFonts w:ascii="Times New Roman" w:hAnsi="Times New Roman" w:eastAsia="宋体" w:cs="Times New Roman"/>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BBB7234E534B81A67EC0B8179575B0"/>
        <w:style w:val=""/>
        <w:category>
          <w:name w:val="常规"/>
          <w:gallery w:val="placeholder"/>
        </w:category>
        <w:types>
          <w:type w:val="bbPlcHdr"/>
        </w:types>
        <w:behaviors>
          <w:behavior w:val="content"/>
        </w:behaviors>
        <w:description w:val=""/>
        <w:guid w:val="{ABC0BFBC-FA70-4489-9BC1-2D974671EE07}"/>
      </w:docPartPr>
      <w:docPartBody>
        <w:p>
          <w:pPr>
            <w:pStyle w:val="6"/>
          </w:pPr>
          <w:r>
            <w:rPr>
              <w:rStyle w:val="5"/>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7A7A70"/>
    <w:rsid w:val="007A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AFD5E1BDB6AF4748BF57F048A027533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FDBBB7234E534B81A67EC0B8179575B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571</Words>
  <Characters>3257</Characters>
  <Lines>27</Lines>
  <Paragraphs>7</Paragraphs>
  <TotalTime>7</TotalTime>
  <ScaleCrop>false</ScaleCrop>
  <LinksUpToDate>false</LinksUpToDate>
  <CharactersWithSpaces>3821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2023-06-11T02:48:00Z</dcterms:created>
  <dc:creator>黄立祥</dc:creator>
  <cp:lastModifiedBy>越努力越幸运</cp:lastModifiedBy>
  <cp:lastPrinted>2024-01-11T02:03:00Z</cp:lastPrinted>
  <dcterms:modified xsi:type="dcterms:W3CDTF">2024-01-22T01:36:06Z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615A2A3DEFC9449E86A35C471A801DBE_13</vt:lpwstr>
  </property>
</Properties>
</file>